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D6B4" w14:textId="40D1DFE6" w:rsidR="00C121AA" w:rsidRDefault="00C121AA" w:rsidP="00C121AA">
      <w:pPr>
        <w:pStyle w:val="Huvudrubrikfrstasida"/>
      </w:pPr>
    </w:p>
    <w:p w14:paraId="4E874243" w14:textId="3605D7A9" w:rsidR="00C121AA" w:rsidRDefault="00C121AA" w:rsidP="00C121AA"/>
    <w:p w14:paraId="192F47A3" w14:textId="45DBF881" w:rsidR="00C121AA" w:rsidRDefault="00C121AA" w:rsidP="00C121AA"/>
    <w:p w14:paraId="6E2C8821" w14:textId="2DB17074" w:rsidR="008F3B77" w:rsidRPr="00413535" w:rsidRDefault="00413535" w:rsidP="00C121AA">
      <w:pPr>
        <w:pStyle w:val="Huvudrubrikfrstasida"/>
      </w:pPr>
      <w:r>
        <w:t>Avfallsplan för nyköpings och oxelösunds kommuner</w:t>
      </w:r>
    </w:p>
    <w:p w14:paraId="398A27F3" w14:textId="042B648E" w:rsidR="00A37FB1" w:rsidRDefault="00A37FB1" w:rsidP="00A37FB1"/>
    <w:p w14:paraId="0FBD55CF" w14:textId="6D919ED8" w:rsidR="00A37FB1" w:rsidRDefault="00A37FB1" w:rsidP="00A37FB1"/>
    <w:p w14:paraId="0687AA9A" w14:textId="1DA8793D" w:rsidR="00A37FB1" w:rsidRDefault="00A37FB1" w:rsidP="00A37FB1"/>
    <w:p w14:paraId="633FE1D7" w14:textId="24C7D64A" w:rsidR="00A37FB1" w:rsidRDefault="00A37FB1" w:rsidP="00A37FB1"/>
    <w:p w14:paraId="21749EEA" w14:textId="44FDAFE2" w:rsidR="00A37FB1" w:rsidRDefault="00A37FB1" w:rsidP="00A37FB1"/>
    <w:p w14:paraId="53513C07" w14:textId="6E78CAF5" w:rsidR="00C121AA" w:rsidRDefault="00C121AA" w:rsidP="00A37FB1"/>
    <w:p w14:paraId="2B0F00DB" w14:textId="00144010" w:rsidR="00C121AA" w:rsidRDefault="00C121AA" w:rsidP="00A37FB1"/>
    <w:p w14:paraId="23EA679A" w14:textId="77777777" w:rsidR="00C121AA" w:rsidRDefault="00C121AA" w:rsidP="00A37FB1"/>
    <w:p w14:paraId="4F5DC271" w14:textId="77777777" w:rsidR="00C121AA" w:rsidRDefault="00C121AA" w:rsidP="00A37FB1"/>
    <w:p w14:paraId="546E0A32" w14:textId="7E3CFAF8" w:rsidR="00A37FB1" w:rsidRDefault="00A37FB1" w:rsidP="00A37FB1"/>
    <w:p w14:paraId="0474F5A2" w14:textId="15FFECF2" w:rsidR="00C121AA" w:rsidRDefault="00C121AA" w:rsidP="00A37FB1"/>
    <w:p w14:paraId="1631B005" w14:textId="0B3A7AD3" w:rsidR="00C121AA" w:rsidRDefault="00C121AA" w:rsidP="00A37FB1"/>
    <w:p w14:paraId="124F23BD" w14:textId="77777777" w:rsidR="00C121AA" w:rsidRDefault="00C121AA" w:rsidP="00A37FB1"/>
    <w:p w14:paraId="3A2B6B77" w14:textId="77777777" w:rsidR="005156D4" w:rsidRDefault="005156D4" w:rsidP="00A37FB1"/>
    <w:p w14:paraId="00E7704F" w14:textId="77777777" w:rsidR="00C121AA" w:rsidRDefault="00C121AA" w:rsidP="00A37FB1"/>
    <w:p w14:paraId="382061B5" w14:textId="0E7776F3" w:rsidR="00C121AA" w:rsidRDefault="00B93C33" w:rsidP="00B93C33">
      <w:pPr>
        <w:tabs>
          <w:tab w:val="left" w:pos="5103"/>
        </w:tabs>
        <w:jc w:val="center"/>
      </w:pPr>
      <w:r>
        <w:rPr>
          <w:noProof/>
        </w:rPr>
        <w:drawing>
          <wp:inline distT="0" distB="0" distL="0" distR="0" wp14:anchorId="5FC87CB4" wp14:editId="15CF3E35">
            <wp:extent cx="2380615" cy="438150"/>
            <wp:effectExtent l="0" t="0" r="635" b="0"/>
            <wp:docPr id="2" name="Bildobjekt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606" cy="438332"/>
                    </a:xfrm>
                    <a:prstGeom prst="rect">
                      <a:avLst/>
                    </a:prstGeom>
                    <a:noFill/>
                    <a:ln>
                      <a:noFill/>
                    </a:ln>
                  </pic:spPr>
                </pic:pic>
              </a:graphicData>
            </a:graphic>
          </wp:inline>
        </w:drawing>
      </w:r>
      <w:r>
        <w:t xml:space="preserve">          </w:t>
      </w:r>
      <w:r w:rsidR="00F26B85">
        <w:t xml:space="preserve"> </w:t>
      </w:r>
      <w:r>
        <w:t xml:space="preserve">          </w:t>
      </w:r>
      <w:r>
        <w:rPr>
          <w:noProof/>
        </w:rPr>
        <w:drawing>
          <wp:inline distT="0" distB="0" distL="0" distR="0" wp14:anchorId="4EF57AD3" wp14:editId="069FD689">
            <wp:extent cx="1905000" cy="432267"/>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a:stretch>
                      <a:fillRect/>
                    </a:stretch>
                  </pic:blipFill>
                  <pic:spPr>
                    <a:xfrm>
                      <a:off x="0" y="0"/>
                      <a:ext cx="1960778" cy="444924"/>
                    </a:xfrm>
                    <a:prstGeom prst="rect">
                      <a:avLst/>
                    </a:prstGeom>
                  </pic:spPr>
                </pic:pic>
              </a:graphicData>
            </a:graphic>
          </wp:inline>
        </w:drawing>
      </w:r>
    </w:p>
    <w:p w14:paraId="2F3B0C3D" w14:textId="0EE07FE2" w:rsidR="00A37FB1" w:rsidRDefault="00A37FB1" w:rsidP="00A37FB1">
      <w:pPr>
        <w:pStyle w:val="Rubrik2"/>
      </w:pPr>
      <w:bookmarkStart w:id="0" w:name="_Toc122437459"/>
      <w:r w:rsidRPr="00F82B0A">
        <w:lastRenderedPageBreak/>
        <w:t>Förord</w:t>
      </w:r>
      <w:bookmarkEnd w:id="0"/>
    </w:p>
    <w:p w14:paraId="07515DD3" w14:textId="422D4F4C" w:rsidR="00A37FB1" w:rsidRPr="00312759" w:rsidRDefault="00A37FB1" w:rsidP="00A37FB1">
      <w:r w:rsidRPr="00041FA7">
        <w:t>Avfallsplanen för Nyköpings och Oxelösunds kommuner har tagits fram under år 2022–2023. Föregående avfallsplan fastställdes av kommunfullmäktige i respektive kommun i oktober 2017. Denna avfallsplan är en revidering och omarbetning av tidigare avfallsplan med anpassning till nya bestämmelser och lokala förhållanden som gäller för avfallshanteringen idag. Arbetet med att ta fram avfallsplanen har genomförts av en projektgrupp med stöd av Miljö- och avfallsbyrån i Mälardalen AB.</w:t>
      </w:r>
    </w:p>
    <w:p w14:paraId="17708E55" w14:textId="77777777" w:rsidR="00413535" w:rsidRDefault="00413535" w:rsidP="00A37FB1">
      <w:pPr>
        <w:rPr>
          <w:b/>
          <w:bCs/>
        </w:rPr>
      </w:pPr>
    </w:p>
    <w:p w14:paraId="040DD33A" w14:textId="27E85779" w:rsidR="00A37FB1" w:rsidRPr="00041FA7" w:rsidRDefault="00A37FB1" w:rsidP="00A37FB1">
      <w:r w:rsidRPr="00A37FB1">
        <w:rPr>
          <w:b/>
          <w:bCs/>
        </w:rPr>
        <w:t>Projektgruppen bestod av följande personer:</w:t>
      </w:r>
      <w:r>
        <w:br/>
      </w:r>
      <w:r w:rsidRPr="00041FA7">
        <w:t xml:space="preserve">Stina Karlsson, Projektledare, Nyköpings kommun </w:t>
      </w:r>
      <w:r w:rsidRPr="00041FA7">
        <w:br/>
        <w:t xml:space="preserve">Sofia Rappestad, Miljö- och renhållningschef, Oxelö Energi AB </w:t>
      </w:r>
      <w:r w:rsidRPr="00041FA7">
        <w:br/>
        <w:t>Emelie Nylund, Renhållningschef, Nyköpings kommun</w:t>
      </w:r>
      <w:r w:rsidRPr="00041FA7">
        <w:br/>
        <w:t xml:space="preserve">Maria Brantö, </w:t>
      </w:r>
      <w:proofErr w:type="spellStart"/>
      <w:r w:rsidRPr="00041FA7">
        <w:t>Miljöstrateg</w:t>
      </w:r>
      <w:proofErr w:type="spellEnd"/>
      <w:r w:rsidRPr="00041FA7">
        <w:t>, Nyköpings kommun</w:t>
      </w:r>
      <w:r w:rsidRPr="00041FA7">
        <w:br/>
        <w:t>Jonas Andersson, Sakkunnig miljö- och samhällsbyggnadsnämnden, Nyköpings kommun</w:t>
      </w:r>
      <w:r w:rsidRPr="00041FA7">
        <w:br/>
        <w:t xml:space="preserve">Sara Carlsson, Miljö- och hälsoskyddsinspektör, Nyköpings kommun </w:t>
      </w:r>
      <w:r w:rsidRPr="00041FA7">
        <w:br/>
        <w:t>Catharina Edelsvärd, Miljö- och hälsoskyddsinspektör, Nyköpings kommun</w:t>
      </w:r>
      <w:r w:rsidRPr="00041FA7">
        <w:br/>
        <w:t>Elin Glanell, Kommunikatör, Nyköpings kommun</w:t>
      </w:r>
      <w:r w:rsidRPr="00041FA7">
        <w:br/>
        <w:t>Julia Bergman, Marknadschef, Oxelö Energi AB och Kustbostäder AB</w:t>
      </w:r>
      <w:r w:rsidRPr="00041FA7">
        <w:br/>
        <w:t>Marianne Heman, Personal/marknadsassistent, Oxelö Energi AB och Kustbostäder AB</w:t>
      </w:r>
      <w:r w:rsidRPr="00041FA7">
        <w:br/>
        <w:t>Jörgen Leander, Konsult, Miljö- och avfallsbyrån i Mälardalen AB</w:t>
      </w:r>
    </w:p>
    <w:p w14:paraId="216D1BF5" w14:textId="77777777" w:rsidR="00A37FB1" w:rsidRPr="00041FA7" w:rsidRDefault="00A37FB1" w:rsidP="00A37FB1">
      <w:r w:rsidRPr="00A37FB1">
        <w:rPr>
          <w:b/>
          <w:bCs/>
        </w:rPr>
        <w:t>Styrgrupp för projektet har utgjorts av följande personer:</w:t>
      </w:r>
      <w:bookmarkStart w:id="1" w:name="_Hlk96085820"/>
      <w:r>
        <w:br/>
      </w:r>
      <w:r w:rsidRPr="00041FA7">
        <w:t xml:space="preserve">Björn Fredlund (S, Nyköping) </w:t>
      </w:r>
      <w:r w:rsidRPr="00041FA7">
        <w:br/>
        <w:t xml:space="preserve">Kjell Johansson (C, Nyköping) </w:t>
      </w:r>
      <w:r w:rsidRPr="00041FA7">
        <w:br/>
        <w:t xml:space="preserve">Tommy Jonsson (M, Nyköping) </w:t>
      </w:r>
      <w:bookmarkStart w:id="2" w:name="_Hlk96085825"/>
      <w:bookmarkEnd w:id="1"/>
      <w:r w:rsidRPr="00041FA7">
        <w:br/>
        <w:t xml:space="preserve">Benita Vikström (S, Oxelösund) </w:t>
      </w:r>
      <w:r w:rsidRPr="00041FA7">
        <w:br/>
        <w:t xml:space="preserve">Tommy Karlsson (S, Oxelösund) </w:t>
      </w:r>
      <w:r w:rsidRPr="00041FA7">
        <w:br/>
        <w:t xml:space="preserve">Bengt Björkhage (M, Oxelösund) </w:t>
      </w:r>
      <w:r w:rsidRPr="00041FA7">
        <w:br/>
        <w:t>Kent Nyman, chef Tekniska divisionen, Nyköpings kommun</w:t>
      </w:r>
      <w:r w:rsidRPr="00041FA7">
        <w:br/>
        <w:t>Emelie Nylund, Renhållningschef, Nyköpings kommun</w:t>
      </w:r>
      <w:r w:rsidRPr="00041FA7">
        <w:br/>
        <w:t>Per Alm, VD Oxelö Energi AB, Oxelösunds kommun</w:t>
      </w:r>
      <w:r w:rsidRPr="00041FA7">
        <w:tab/>
      </w:r>
      <w:r w:rsidRPr="00041FA7">
        <w:br/>
        <w:t>Maria Ljungblom, chef Samhällsbyggnad, Nyköpings kommun</w:t>
      </w:r>
      <w:r w:rsidRPr="00041FA7">
        <w:br/>
        <w:t>Nils-Erik Selin, chef Miljö- och samhällsbyggnad, Oxelösunds kommun</w:t>
      </w:r>
    </w:p>
    <w:bookmarkEnd w:id="2"/>
    <w:p w14:paraId="71D64F35" w14:textId="0E5B94CE" w:rsidR="00A37FB1" w:rsidRDefault="00A37FB1" w:rsidP="00A37FB1"/>
    <w:p w14:paraId="54AB3367" w14:textId="77777777" w:rsidR="00413535" w:rsidRDefault="00413535" w:rsidP="00A37FB1"/>
    <w:p w14:paraId="45A98FDA" w14:textId="77777777" w:rsidR="00A37FB1" w:rsidRPr="00041FA7" w:rsidRDefault="00A37FB1" w:rsidP="00A37FB1"/>
    <w:p w14:paraId="150071BE" w14:textId="77777777" w:rsidR="00A37FB1" w:rsidRPr="00041FA7" w:rsidRDefault="00A37FB1" w:rsidP="00A37FB1">
      <w:pPr>
        <w:rPr>
          <w:i/>
          <w:iCs/>
        </w:rPr>
      </w:pPr>
      <w:r w:rsidRPr="00041FA7">
        <w:rPr>
          <w:i/>
          <w:iCs/>
        </w:rPr>
        <w:t>Nyköpings kommun, 202x-xx-xx</w:t>
      </w:r>
    </w:p>
    <w:p w14:paraId="4D184DCE" w14:textId="77777777" w:rsidR="00A37FB1" w:rsidRPr="00041FA7" w:rsidRDefault="00A37FB1" w:rsidP="00A37FB1">
      <w:pPr>
        <w:rPr>
          <w:i/>
          <w:iCs/>
        </w:rPr>
      </w:pPr>
      <w:r w:rsidRPr="00041FA7">
        <w:rPr>
          <w:i/>
          <w:iCs/>
        </w:rPr>
        <w:t>Oxelösunds kommun, 202x-xx-xx</w:t>
      </w:r>
    </w:p>
    <w:p w14:paraId="06C0424B" w14:textId="77777777" w:rsidR="00A37FB1" w:rsidRPr="00A37FB1" w:rsidRDefault="00A37FB1" w:rsidP="00A37FB1">
      <w:pPr>
        <w:pStyle w:val="Rubrik1"/>
      </w:pPr>
      <w:bookmarkStart w:id="3" w:name="_Toc122437460"/>
      <w:bookmarkStart w:id="4" w:name="_Hlk122359344"/>
      <w:r w:rsidRPr="00A37FB1">
        <w:lastRenderedPageBreak/>
        <w:t>Sammanfattning</w:t>
      </w:r>
      <w:bookmarkEnd w:id="3"/>
    </w:p>
    <w:p w14:paraId="18BBEC39" w14:textId="4470E4FA" w:rsidR="00A37FB1" w:rsidRPr="00A37FB1" w:rsidRDefault="00A37FB1" w:rsidP="00A37FB1">
      <w:r w:rsidRPr="00A37FB1">
        <w:t xml:space="preserve">Avfallshanteringen i Nyköpings och Oxelösunds kommuner har utvecklats genom tidigare avfallsplaner, och genom samarbetet mellan kommunerna har avfallsfrågorna prioriterats högre i kommunernas miljöarbete. Genom mål och aktiviteter i avfallsplanen vill kommunerna minska avfallsmängderna samt öka återanvändning och återvinning, vilket lägger grunden för en tydlig inriktning för en </w:t>
      </w:r>
      <w:r w:rsidR="002D3F22">
        <w:t>hållbar</w:t>
      </w:r>
      <w:r w:rsidRPr="00A37FB1">
        <w:t xml:space="preserve"> avfallshanteringen</w:t>
      </w:r>
      <w:r w:rsidR="002D3F22">
        <w:t xml:space="preserve"> och resurshushållning</w:t>
      </w:r>
      <w:r w:rsidRPr="00A37FB1">
        <w:t>.</w:t>
      </w:r>
    </w:p>
    <w:p w14:paraId="7C620A4A" w14:textId="77777777" w:rsidR="00A37FB1" w:rsidRPr="00A37FB1" w:rsidRDefault="00A37FB1" w:rsidP="00A37FB1">
      <w:r w:rsidRPr="00A37FB1">
        <w:t>Planen innehåller fyra målområden för avfallshanteringen vilka identifierats utifrån bland annat nationella miljömål, den nationella avfallsplanen och aktuell lagstiftning samt diskussioner i avfallsplaneringsprocessen. Till målområdena finns mål, önskade resultat och aktiviteter som beskriver vad som ska uppnås och hur det ska nås.</w:t>
      </w:r>
    </w:p>
    <w:p w14:paraId="5831B2F1" w14:textId="77777777" w:rsidR="00A37FB1" w:rsidRPr="00A37FB1" w:rsidRDefault="00A37FB1" w:rsidP="00A37FB1">
      <w:r w:rsidRPr="00A37FB1">
        <w:t>Målområden:</w:t>
      </w:r>
    </w:p>
    <w:p w14:paraId="19E29D26" w14:textId="77777777" w:rsidR="00A37FB1" w:rsidRPr="00A37FB1" w:rsidRDefault="00A37FB1" w:rsidP="00A37FB1">
      <w:pPr>
        <w:pStyle w:val="Punktlista2"/>
        <w:numPr>
          <w:ilvl w:val="0"/>
          <w:numId w:val="40"/>
        </w:numPr>
        <w:rPr>
          <w:rFonts w:asciiTheme="minorHAnsi" w:hAnsiTheme="minorHAnsi"/>
        </w:rPr>
      </w:pPr>
      <w:r w:rsidRPr="00A37FB1">
        <w:rPr>
          <w:rFonts w:asciiTheme="minorHAnsi" w:hAnsiTheme="minorHAnsi"/>
        </w:rPr>
        <w:t xml:space="preserve">Minskade avfallsmängder och ökad återanvändning </w:t>
      </w:r>
    </w:p>
    <w:p w14:paraId="7D6311FB" w14:textId="6D02A78C" w:rsidR="00A37FB1" w:rsidRPr="00A37FB1" w:rsidRDefault="00A37FB1" w:rsidP="00A37FB1">
      <w:pPr>
        <w:pStyle w:val="Punktlista2"/>
        <w:numPr>
          <w:ilvl w:val="0"/>
          <w:numId w:val="40"/>
        </w:numPr>
        <w:rPr>
          <w:rFonts w:asciiTheme="minorHAnsi" w:hAnsiTheme="minorHAnsi"/>
        </w:rPr>
      </w:pPr>
      <w:r w:rsidRPr="00A37FB1">
        <w:rPr>
          <w:rFonts w:asciiTheme="minorHAnsi" w:hAnsiTheme="minorHAnsi"/>
        </w:rPr>
        <w:t xml:space="preserve">Ökad återvinning </w:t>
      </w:r>
    </w:p>
    <w:p w14:paraId="5CB5C24B" w14:textId="77777777" w:rsidR="00A37FB1" w:rsidRPr="00A37FB1" w:rsidRDefault="00A37FB1" w:rsidP="00A37FB1">
      <w:pPr>
        <w:pStyle w:val="Punktlista2"/>
        <w:numPr>
          <w:ilvl w:val="0"/>
          <w:numId w:val="40"/>
        </w:numPr>
        <w:rPr>
          <w:rFonts w:asciiTheme="minorHAnsi" w:hAnsiTheme="minorHAnsi"/>
        </w:rPr>
      </w:pPr>
      <w:r w:rsidRPr="00A37FB1">
        <w:rPr>
          <w:rFonts w:asciiTheme="minorHAnsi" w:hAnsiTheme="minorHAnsi"/>
        </w:rPr>
        <w:t>Minskad miljöbelastning</w:t>
      </w:r>
    </w:p>
    <w:p w14:paraId="43EB97AE" w14:textId="77777777" w:rsidR="00A37FB1" w:rsidRPr="00A37FB1" w:rsidRDefault="00A37FB1" w:rsidP="00A37FB1">
      <w:pPr>
        <w:pStyle w:val="Punktlista2"/>
        <w:numPr>
          <w:ilvl w:val="0"/>
          <w:numId w:val="40"/>
        </w:numPr>
        <w:rPr>
          <w:rFonts w:asciiTheme="minorHAnsi" w:hAnsiTheme="minorHAnsi"/>
        </w:rPr>
      </w:pPr>
      <w:r w:rsidRPr="00A37FB1">
        <w:rPr>
          <w:rFonts w:asciiTheme="minorHAnsi" w:hAnsiTheme="minorHAnsi"/>
        </w:rPr>
        <w:t xml:space="preserve">Människan i fokus </w:t>
      </w:r>
    </w:p>
    <w:p w14:paraId="60CF678E" w14:textId="77777777" w:rsidR="00A37FB1" w:rsidRDefault="00A37FB1" w:rsidP="00A37FB1"/>
    <w:p w14:paraId="4026BF49" w14:textId="2AD24C8C" w:rsidR="00A37FB1" w:rsidRPr="00A37FB1" w:rsidRDefault="00A37FB1" w:rsidP="00A37FB1">
      <w:r w:rsidRPr="00A37FB1">
        <w:t>Uppföljning och ajourhållning av avfallsplanen kommer att ske regelbundet och under ledning av representanter från respektive kommun.</w:t>
      </w:r>
    </w:p>
    <w:p w14:paraId="29851B87" w14:textId="77777777" w:rsidR="00A37FB1" w:rsidRDefault="00A37FB1" w:rsidP="00A37FB1">
      <w:r w:rsidRPr="00A37FB1">
        <w:t>Genomförandet av de aktiviteter som är nödvändiga för att uppnå avfallsplanens mål förutsätter engagemang från flera olika delar av kommunernas verksamheter och kan kräva ökade resurser.</w:t>
      </w:r>
      <w:r>
        <w:t xml:space="preserve"> </w:t>
      </w:r>
    </w:p>
    <w:bookmarkEnd w:id="4"/>
    <w:p w14:paraId="727DD2DF" w14:textId="77777777" w:rsidR="00A37FB1" w:rsidRDefault="00A37FB1" w:rsidP="00A37FB1"/>
    <w:p w14:paraId="600FA421" w14:textId="77777777" w:rsidR="00A37FB1" w:rsidRDefault="00A37FB1" w:rsidP="00A37FB1"/>
    <w:p w14:paraId="5B30BB80" w14:textId="77777777" w:rsidR="00413535" w:rsidRDefault="00413535" w:rsidP="00A37FB1"/>
    <w:p w14:paraId="6B4900DB" w14:textId="77777777" w:rsidR="00A37FB1" w:rsidRDefault="00A37FB1" w:rsidP="00A37FB1"/>
    <w:p w14:paraId="6AB2B955" w14:textId="77777777" w:rsidR="00A37FB1" w:rsidRPr="0099660E" w:rsidRDefault="00A37FB1" w:rsidP="00A37FB1">
      <w:pPr>
        <w:pStyle w:val="Rubrik3"/>
      </w:pPr>
      <w:bookmarkStart w:id="5" w:name="_Toc122437461"/>
      <w:r w:rsidRPr="0099660E">
        <w:t>Läsanvisning</w:t>
      </w:r>
      <w:bookmarkEnd w:id="5"/>
    </w:p>
    <w:p w14:paraId="657CE1BF" w14:textId="77777777" w:rsidR="00A37FB1" w:rsidRDefault="00A37FB1" w:rsidP="00A37FB1">
      <w:r>
        <w:t>Avfallsplanen består av ett huvuddokument med tillhörande bilagor. Huvuddokumentet innefattar bland annat avfallsplanens syfte, mål för avfallshanteringen inom kommunerna, styrmedel för att uppnå målen, konsekvenser av genomförande av planen samt en beskrivning av hur planen ska följas upp.</w:t>
      </w:r>
    </w:p>
    <w:p w14:paraId="625CF432" w14:textId="54111065" w:rsidR="00A37FB1" w:rsidRPr="00A8671C" w:rsidRDefault="00A37FB1" w:rsidP="00A37FB1">
      <w:r>
        <w:t>I bilagor till planen presenteras handlingsplan med aktiviteter, nulägesbeskrivning, nedlagda deponier, uppföljning av tidigare avfallsplan, framtida avfallshantering och miljöbedömning.</w:t>
      </w:r>
    </w:p>
    <w:p w14:paraId="181F5C77" w14:textId="0FC4A47B" w:rsidR="00A37FB1" w:rsidRPr="00F82B0A" w:rsidRDefault="00A37FB1" w:rsidP="00A37FB1"/>
    <w:sdt>
      <w:sdtPr>
        <w:rPr>
          <w:rFonts w:asciiTheme="minorHAnsi" w:eastAsiaTheme="minorHAnsi" w:hAnsiTheme="minorHAnsi" w:cstheme="minorBidi"/>
          <w:b w:val="0"/>
          <w:sz w:val="22"/>
          <w:szCs w:val="22"/>
          <w:lang w:val="sv-SE"/>
        </w:rPr>
        <w:id w:val="-282269028"/>
        <w:docPartObj>
          <w:docPartGallery w:val="Table of Contents"/>
          <w:docPartUnique/>
        </w:docPartObj>
      </w:sdtPr>
      <w:sdtEndPr>
        <w:rPr>
          <w:bCs/>
        </w:rPr>
      </w:sdtEndPr>
      <w:sdtContent>
        <w:p w14:paraId="2353FFC8" w14:textId="463B9A30" w:rsidR="00413535" w:rsidRDefault="00413535">
          <w:pPr>
            <w:pStyle w:val="Innehllsfrteckningsrubrik"/>
          </w:pPr>
          <w:r>
            <w:rPr>
              <w:lang w:val="sv-SE"/>
            </w:rPr>
            <w:t>Innehåll</w:t>
          </w:r>
        </w:p>
        <w:p w14:paraId="442CE36C" w14:textId="21A875ED" w:rsidR="00413535" w:rsidRDefault="00413535">
          <w:pPr>
            <w:pStyle w:val="Innehll1"/>
            <w:rPr>
              <w:rFonts w:eastAsiaTheme="minorEastAsia"/>
              <w:noProof/>
              <w:lang w:eastAsia="sv-SE"/>
            </w:rPr>
          </w:pPr>
          <w:r>
            <w:fldChar w:fldCharType="begin"/>
          </w:r>
          <w:r>
            <w:instrText xml:space="preserve"> TOC \o "1-3" \h \z \u </w:instrText>
          </w:r>
          <w:r>
            <w:fldChar w:fldCharType="separate"/>
          </w:r>
          <w:hyperlink w:anchor="_Toc122437462" w:history="1">
            <w:r w:rsidRPr="00CA1FFE">
              <w:rPr>
                <w:rStyle w:val="Hyperlnk"/>
                <w:noProof/>
              </w:rPr>
              <w:t>1 Inledning</w:t>
            </w:r>
            <w:r>
              <w:rPr>
                <w:noProof/>
                <w:webHidden/>
              </w:rPr>
              <w:tab/>
            </w:r>
            <w:r>
              <w:rPr>
                <w:noProof/>
                <w:webHidden/>
              </w:rPr>
              <w:fldChar w:fldCharType="begin"/>
            </w:r>
            <w:r>
              <w:rPr>
                <w:noProof/>
                <w:webHidden/>
              </w:rPr>
              <w:instrText xml:space="preserve"> PAGEREF _Toc122437462 \h </w:instrText>
            </w:r>
            <w:r>
              <w:rPr>
                <w:noProof/>
                <w:webHidden/>
              </w:rPr>
            </w:r>
            <w:r>
              <w:rPr>
                <w:noProof/>
                <w:webHidden/>
              </w:rPr>
              <w:fldChar w:fldCharType="separate"/>
            </w:r>
            <w:r w:rsidR="009E3547">
              <w:rPr>
                <w:noProof/>
                <w:webHidden/>
              </w:rPr>
              <w:t>6</w:t>
            </w:r>
            <w:r>
              <w:rPr>
                <w:noProof/>
                <w:webHidden/>
              </w:rPr>
              <w:fldChar w:fldCharType="end"/>
            </w:r>
          </w:hyperlink>
        </w:p>
        <w:p w14:paraId="091D8A6B" w14:textId="147AE222" w:rsidR="00413535" w:rsidRDefault="00814E7A">
          <w:pPr>
            <w:pStyle w:val="Innehll2"/>
            <w:rPr>
              <w:rFonts w:eastAsiaTheme="minorEastAsia"/>
              <w:noProof/>
              <w:lang w:eastAsia="sv-SE"/>
            </w:rPr>
          </w:pPr>
          <w:hyperlink w:anchor="_Toc122437463" w:history="1">
            <w:r w:rsidR="00413535" w:rsidRPr="00CA1FFE">
              <w:rPr>
                <w:rStyle w:val="Hyperlnk"/>
                <w:noProof/>
              </w:rPr>
              <w:t>1.1 Bakgrund och syfte</w:t>
            </w:r>
            <w:r w:rsidR="00413535">
              <w:rPr>
                <w:noProof/>
                <w:webHidden/>
              </w:rPr>
              <w:tab/>
            </w:r>
            <w:r w:rsidR="00413535">
              <w:rPr>
                <w:noProof/>
                <w:webHidden/>
              </w:rPr>
              <w:fldChar w:fldCharType="begin"/>
            </w:r>
            <w:r w:rsidR="00413535">
              <w:rPr>
                <w:noProof/>
                <w:webHidden/>
              </w:rPr>
              <w:instrText xml:space="preserve"> PAGEREF _Toc122437463 \h </w:instrText>
            </w:r>
            <w:r w:rsidR="00413535">
              <w:rPr>
                <w:noProof/>
                <w:webHidden/>
              </w:rPr>
            </w:r>
            <w:r w:rsidR="00413535">
              <w:rPr>
                <w:noProof/>
                <w:webHidden/>
              </w:rPr>
              <w:fldChar w:fldCharType="separate"/>
            </w:r>
            <w:r w:rsidR="009E3547">
              <w:rPr>
                <w:noProof/>
                <w:webHidden/>
              </w:rPr>
              <w:t>6</w:t>
            </w:r>
            <w:r w:rsidR="00413535">
              <w:rPr>
                <w:noProof/>
                <w:webHidden/>
              </w:rPr>
              <w:fldChar w:fldCharType="end"/>
            </w:r>
          </w:hyperlink>
        </w:p>
        <w:p w14:paraId="4D53D8BA" w14:textId="1615456F" w:rsidR="00413535" w:rsidRDefault="00814E7A">
          <w:pPr>
            <w:pStyle w:val="Innehll2"/>
            <w:rPr>
              <w:rFonts w:eastAsiaTheme="minorEastAsia"/>
              <w:noProof/>
              <w:lang w:eastAsia="sv-SE"/>
            </w:rPr>
          </w:pPr>
          <w:hyperlink w:anchor="_Toc122437464" w:history="1">
            <w:r w:rsidR="00413535" w:rsidRPr="00CA1FFE">
              <w:rPr>
                <w:rStyle w:val="Hyperlnk"/>
                <w:noProof/>
              </w:rPr>
              <w:t>1.2 Fakta om Nyköping och Oxelösund</w:t>
            </w:r>
            <w:r w:rsidR="00413535">
              <w:rPr>
                <w:noProof/>
                <w:webHidden/>
              </w:rPr>
              <w:tab/>
            </w:r>
            <w:r w:rsidR="00413535">
              <w:rPr>
                <w:noProof/>
                <w:webHidden/>
              </w:rPr>
              <w:fldChar w:fldCharType="begin"/>
            </w:r>
            <w:r w:rsidR="00413535">
              <w:rPr>
                <w:noProof/>
                <w:webHidden/>
              </w:rPr>
              <w:instrText xml:space="preserve"> PAGEREF _Toc122437464 \h </w:instrText>
            </w:r>
            <w:r w:rsidR="00413535">
              <w:rPr>
                <w:noProof/>
                <w:webHidden/>
              </w:rPr>
            </w:r>
            <w:r w:rsidR="00413535">
              <w:rPr>
                <w:noProof/>
                <w:webHidden/>
              </w:rPr>
              <w:fldChar w:fldCharType="separate"/>
            </w:r>
            <w:r w:rsidR="009E3547">
              <w:rPr>
                <w:noProof/>
                <w:webHidden/>
              </w:rPr>
              <w:t>6</w:t>
            </w:r>
            <w:r w:rsidR="00413535">
              <w:rPr>
                <w:noProof/>
                <w:webHidden/>
              </w:rPr>
              <w:fldChar w:fldCharType="end"/>
            </w:r>
          </w:hyperlink>
        </w:p>
        <w:p w14:paraId="24AE37B5" w14:textId="33F42D8D" w:rsidR="00413535" w:rsidRDefault="00814E7A">
          <w:pPr>
            <w:pStyle w:val="Innehll2"/>
            <w:rPr>
              <w:rFonts w:eastAsiaTheme="minorEastAsia"/>
              <w:noProof/>
              <w:lang w:eastAsia="sv-SE"/>
            </w:rPr>
          </w:pPr>
          <w:hyperlink w:anchor="_Toc122437465" w:history="1">
            <w:r w:rsidR="00413535" w:rsidRPr="00CA1FFE">
              <w:rPr>
                <w:rStyle w:val="Hyperlnk"/>
                <w:noProof/>
              </w:rPr>
              <w:t>1.3 Avfallshanteringen idag</w:t>
            </w:r>
            <w:r w:rsidR="00413535">
              <w:rPr>
                <w:noProof/>
                <w:webHidden/>
              </w:rPr>
              <w:tab/>
            </w:r>
            <w:r w:rsidR="00413535">
              <w:rPr>
                <w:noProof/>
                <w:webHidden/>
              </w:rPr>
              <w:fldChar w:fldCharType="begin"/>
            </w:r>
            <w:r w:rsidR="00413535">
              <w:rPr>
                <w:noProof/>
                <w:webHidden/>
              </w:rPr>
              <w:instrText xml:space="preserve"> PAGEREF _Toc122437465 \h </w:instrText>
            </w:r>
            <w:r w:rsidR="00413535">
              <w:rPr>
                <w:noProof/>
                <w:webHidden/>
              </w:rPr>
            </w:r>
            <w:r w:rsidR="00413535">
              <w:rPr>
                <w:noProof/>
                <w:webHidden/>
              </w:rPr>
              <w:fldChar w:fldCharType="separate"/>
            </w:r>
            <w:r w:rsidR="009E3547">
              <w:rPr>
                <w:noProof/>
                <w:webHidden/>
              </w:rPr>
              <w:t>7</w:t>
            </w:r>
            <w:r w:rsidR="00413535">
              <w:rPr>
                <w:noProof/>
                <w:webHidden/>
              </w:rPr>
              <w:fldChar w:fldCharType="end"/>
            </w:r>
          </w:hyperlink>
        </w:p>
        <w:p w14:paraId="4A9BCFF4" w14:textId="0942474E" w:rsidR="00413535" w:rsidRDefault="00814E7A">
          <w:pPr>
            <w:pStyle w:val="Innehll2"/>
            <w:rPr>
              <w:rFonts w:eastAsiaTheme="minorEastAsia"/>
              <w:noProof/>
              <w:lang w:eastAsia="sv-SE"/>
            </w:rPr>
          </w:pPr>
          <w:hyperlink w:anchor="_Toc122437466" w:history="1">
            <w:r w:rsidR="00413535" w:rsidRPr="00CA1FFE">
              <w:rPr>
                <w:rStyle w:val="Hyperlnk"/>
                <w:noProof/>
              </w:rPr>
              <w:t>1.4 Framtida utmaningar</w:t>
            </w:r>
            <w:r w:rsidR="00413535">
              <w:rPr>
                <w:noProof/>
                <w:webHidden/>
              </w:rPr>
              <w:tab/>
            </w:r>
            <w:r w:rsidR="00413535">
              <w:rPr>
                <w:noProof/>
                <w:webHidden/>
              </w:rPr>
              <w:fldChar w:fldCharType="begin"/>
            </w:r>
            <w:r w:rsidR="00413535">
              <w:rPr>
                <w:noProof/>
                <w:webHidden/>
              </w:rPr>
              <w:instrText xml:space="preserve"> PAGEREF _Toc122437466 \h </w:instrText>
            </w:r>
            <w:r w:rsidR="00413535">
              <w:rPr>
                <w:noProof/>
                <w:webHidden/>
              </w:rPr>
            </w:r>
            <w:r w:rsidR="00413535">
              <w:rPr>
                <w:noProof/>
                <w:webHidden/>
              </w:rPr>
              <w:fldChar w:fldCharType="separate"/>
            </w:r>
            <w:r w:rsidR="009E3547">
              <w:rPr>
                <w:noProof/>
                <w:webHidden/>
              </w:rPr>
              <w:t>8</w:t>
            </w:r>
            <w:r w:rsidR="00413535">
              <w:rPr>
                <w:noProof/>
                <w:webHidden/>
              </w:rPr>
              <w:fldChar w:fldCharType="end"/>
            </w:r>
          </w:hyperlink>
        </w:p>
        <w:p w14:paraId="56859C21" w14:textId="61D08A6E" w:rsidR="00413535" w:rsidRDefault="00814E7A">
          <w:pPr>
            <w:pStyle w:val="Innehll2"/>
            <w:rPr>
              <w:rFonts w:eastAsiaTheme="minorEastAsia"/>
              <w:noProof/>
              <w:lang w:eastAsia="sv-SE"/>
            </w:rPr>
          </w:pPr>
          <w:hyperlink w:anchor="_Toc122437467" w:history="1">
            <w:r w:rsidR="00413535" w:rsidRPr="00CA1FFE">
              <w:rPr>
                <w:rStyle w:val="Hyperlnk"/>
                <w:noProof/>
              </w:rPr>
              <w:t>1.5 Innehåll i en kommunal avfallsplan</w:t>
            </w:r>
            <w:r w:rsidR="00413535">
              <w:rPr>
                <w:noProof/>
                <w:webHidden/>
              </w:rPr>
              <w:tab/>
            </w:r>
            <w:r w:rsidR="00413535">
              <w:rPr>
                <w:noProof/>
                <w:webHidden/>
              </w:rPr>
              <w:fldChar w:fldCharType="begin"/>
            </w:r>
            <w:r w:rsidR="00413535">
              <w:rPr>
                <w:noProof/>
                <w:webHidden/>
              </w:rPr>
              <w:instrText xml:space="preserve"> PAGEREF _Toc122437467 \h </w:instrText>
            </w:r>
            <w:r w:rsidR="00413535">
              <w:rPr>
                <w:noProof/>
                <w:webHidden/>
              </w:rPr>
            </w:r>
            <w:r w:rsidR="00413535">
              <w:rPr>
                <w:noProof/>
                <w:webHidden/>
              </w:rPr>
              <w:fldChar w:fldCharType="separate"/>
            </w:r>
            <w:r w:rsidR="009E3547">
              <w:rPr>
                <w:noProof/>
                <w:webHidden/>
              </w:rPr>
              <w:t>9</w:t>
            </w:r>
            <w:r w:rsidR="00413535">
              <w:rPr>
                <w:noProof/>
                <w:webHidden/>
              </w:rPr>
              <w:fldChar w:fldCharType="end"/>
            </w:r>
          </w:hyperlink>
        </w:p>
        <w:p w14:paraId="5EC38BAF" w14:textId="7B08C60B" w:rsidR="00413535" w:rsidRDefault="00814E7A">
          <w:pPr>
            <w:pStyle w:val="Innehll2"/>
            <w:rPr>
              <w:rFonts w:eastAsiaTheme="minorEastAsia"/>
              <w:noProof/>
              <w:lang w:eastAsia="sv-SE"/>
            </w:rPr>
          </w:pPr>
          <w:hyperlink w:anchor="_Toc122437468" w:history="1">
            <w:r w:rsidR="00413535" w:rsidRPr="00CA1FFE">
              <w:rPr>
                <w:rStyle w:val="Hyperlnk"/>
                <w:noProof/>
              </w:rPr>
              <w:t>1.6 Genomfört samråd</w:t>
            </w:r>
            <w:r w:rsidR="00413535">
              <w:rPr>
                <w:noProof/>
                <w:webHidden/>
              </w:rPr>
              <w:tab/>
            </w:r>
            <w:r w:rsidR="00413535">
              <w:rPr>
                <w:noProof/>
                <w:webHidden/>
              </w:rPr>
              <w:fldChar w:fldCharType="begin"/>
            </w:r>
            <w:r w:rsidR="00413535">
              <w:rPr>
                <w:noProof/>
                <w:webHidden/>
              </w:rPr>
              <w:instrText xml:space="preserve"> PAGEREF _Toc122437468 \h </w:instrText>
            </w:r>
            <w:r w:rsidR="00413535">
              <w:rPr>
                <w:noProof/>
                <w:webHidden/>
              </w:rPr>
            </w:r>
            <w:r w:rsidR="00413535">
              <w:rPr>
                <w:noProof/>
                <w:webHidden/>
              </w:rPr>
              <w:fldChar w:fldCharType="separate"/>
            </w:r>
            <w:r w:rsidR="009E3547">
              <w:rPr>
                <w:noProof/>
                <w:webHidden/>
              </w:rPr>
              <w:t>9</w:t>
            </w:r>
            <w:r w:rsidR="00413535">
              <w:rPr>
                <w:noProof/>
                <w:webHidden/>
              </w:rPr>
              <w:fldChar w:fldCharType="end"/>
            </w:r>
          </w:hyperlink>
        </w:p>
        <w:p w14:paraId="0ED28F6B" w14:textId="73CC0BBF" w:rsidR="00413535" w:rsidRDefault="00814E7A">
          <w:pPr>
            <w:pStyle w:val="Innehll1"/>
            <w:rPr>
              <w:rFonts w:eastAsiaTheme="minorEastAsia"/>
              <w:noProof/>
              <w:lang w:eastAsia="sv-SE"/>
            </w:rPr>
          </w:pPr>
          <w:hyperlink w:anchor="_Toc122437469" w:history="1">
            <w:r w:rsidR="00413535" w:rsidRPr="00CA1FFE">
              <w:rPr>
                <w:rStyle w:val="Hyperlnk"/>
                <w:noProof/>
              </w:rPr>
              <w:t>2 Målbild</w:t>
            </w:r>
            <w:r w:rsidR="00413535">
              <w:rPr>
                <w:noProof/>
                <w:webHidden/>
              </w:rPr>
              <w:tab/>
            </w:r>
            <w:r w:rsidR="00413535">
              <w:rPr>
                <w:noProof/>
                <w:webHidden/>
              </w:rPr>
              <w:fldChar w:fldCharType="begin"/>
            </w:r>
            <w:r w:rsidR="00413535">
              <w:rPr>
                <w:noProof/>
                <w:webHidden/>
              </w:rPr>
              <w:instrText xml:space="preserve"> PAGEREF _Toc122437469 \h </w:instrText>
            </w:r>
            <w:r w:rsidR="00413535">
              <w:rPr>
                <w:noProof/>
                <w:webHidden/>
              </w:rPr>
            </w:r>
            <w:r w:rsidR="00413535">
              <w:rPr>
                <w:noProof/>
                <w:webHidden/>
              </w:rPr>
              <w:fldChar w:fldCharType="separate"/>
            </w:r>
            <w:r w:rsidR="009E3547">
              <w:rPr>
                <w:noProof/>
                <w:webHidden/>
              </w:rPr>
              <w:t>10</w:t>
            </w:r>
            <w:r w:rsidR="00413535">
              <w:rPr>
                <w:noProof/>
                <w:webHidden/>
              </w:rPr>
              <w:fldChar w:fldCharType="end"/>
            </w:r>
          </w:hyperlink>
        </w:p>
        <w:p w14:paraId="3ED4C35A" w14:textId="54B02B31" w:rsidR="00413535" w:rsidRDefault="00814E7A">
          <w:pPr>
            <w:pStyle w:val="Innehll1"/>
            <w:rPr>
              <w:rFonts w:eastAsiaTheme="minorEastAsia"/>
              <w:noProof/>
              <w:lang w:eastAsia="sv-SE"/>
            </w:rPr>
          </w:pPr>
          <w:hyperlink w:anchor="_Toc122437470" w:history="1">
            <w:r w:rsidR="00413535" w:rsidRPr="00CA1FFE">
              <w:rPr>
                <w:rStyle w:val="Hyperlnk"/>
                <w:noProof/>
              </w:rPr>
              <w:t>3 Mål och aktiviteter</w:t>
            </w:r>
            <w:r w:rsidR="00413535">
              <w:rPr>
                <w:noProof/>
                <w:webHidden/>
              </w:rPr>
              <w:tab/>
            </w:r>
            <w:r w:rsidR="00413535">
              <w:rPr>
                <w:noProof/>
                <w:webHidden/>
              </w:rPr>
              <w:fldChar w:fldCharType="begin"/>
            </w:r>
            <w:r w:rsidR="00413535">
              <w:rPr>
                <w:noProof/>
                <w:webHidden/>
              </w:rPr>
              <w:instrText xml:space="preserve"> PAGEREF _Toc122437470 \h </w:instrText>
            </w:r>
            <w:r w:rsidR="00413535">
              <w:rPr>
                <w:noProof/>
                <w:webHidden/>
              </w:rPr>
            </w:r>
            <w:r w:rsidR="00413535">
              <w:rPr>
                <w:noProof/>
                <w:webHidden/>
              </w:rPr>
              <w:fldChar w:fldCharType="separate"/>
            </w:r>
            <w:r w:rsidR="009E3547">
              <w:rPr>
                <w:noProof/>
                <w:webHidden/>
              </w:rPr>
              <w:t>10</w:t>
            </w:r>
            <w:r w:rsidR="00413535">
              <w:rPr>
                <w:noProof/>
                <w:webHidden/>
              </w:rPr>
              <w:fldChar w:fldCharType="end"/>
            </w:r>
          </w:hyperlink>
        </w:p>
        <w:p w14:paraId="0357387A" w14:textId="6C583066" w:rsidR="00413535" w:rsidRDefault="00814E7A">
          <w:pPr>
            <w:pStyle w:val="Innehll2"/>
            <w:rPr>
              <w:rFonts w:eastAsiaTheme="minorEastAsia"/>
              <w:noProof/>
              <w:lang w:eastAsia="sv-SE"/>
            </w:rPr>
          </w:pPr>
          <w:hyperlink w:anchor="_Toc122437471" w:history="1">
            <w:r w:rsidR="00413535" w:rsidRPr="00CA1FFE">
              <w:rPr>
                <w:rStyle w:val="Hyperlnk"/>
                <w:noProof/>
              </w:rPr>
              <w:t>3.1 Bakgrund till mål och aktiviteter</w:t>
            </w:r>
            <w:r w:rsidR="00413535">
              <w:rPr>
                <w:noProof/>
                <w:webHidden/>
              </w:rPr>
              <w:tab/>
            </w:r>
            <w:r w:rsidR="00413535">
              <w:rPr>
                <w:noProof/>
                <w:webHidden/>
              </w:rPr>
              <w:fldChar w:fldCharType="begin"/>
            </w:r>
            <w:r w:rsidR="00413535">
              <w:rPr>
                <w:noProof/>
                <w:webHidden/>
              </w:rPr>
              <w:instrText xml:space="preserve"> PAGEREF _Toc122437471 \h </w:instrText>
            </w:r>
            <w:r w:rsidR="00413535">
              <w:rPr>
                <w:noProof/>
                <w:webHidden/>
              </w:rPr>
            </w:r>
            <w:r w:rsidR="00413535">
              <w:rPr>
                <w:noProof/>
                <w:webHidden/>
              </w:rPr>
              <w:fldChar w:fldCharType="separate"/>
            </w:r>
            <w:r w:rsidR="009E3547">
              <w:rPr>
                <w:noProof/>
                <w:webHidden/>
              </w:rPr>
              <w:t>10</w:t>
            </w:r>
            <w:r w:rsidR="00413535">
              <w:rPr>
                <w:noProof/>
                <w:webHidden/>
              </w:rPr>
              <w:fldChar w:fldCharType="end"/>
            </w:r>
          </w:hyperlink>
        </w:p>
        <w:p w14:paraId="441E5F8F" w14:textId="5D8E0064" w:rsidR="00413535" w:rsidRDefault="00814E7A">
          <w:pPr>
            <w:pStyle w:val="Innehll2"/>
            <w:rPr>
              <w:rFonts w:eastAsiaTheme="minorEastAsia"/>
              <w:noProof/>
              <w:lang w:eastAsia="sv-SE"/>
            </w:rPr>
          </w:pPr>
          <w:hyperlink w:anchor="_Toc122437472" w:history="1">
            <w:r w:rsidR="00413535" w:rsidRPr="00CA1FFE">
              <w:rPr>
                <w:rStyle w:val="Hyperlnk"/>
                <w:noProof/>
              </w:rPr>
              <w:t>3.2 Målstruktur</w:t>
            </w:r>
            <w:r w:rsidR="00413535">
              <w:rPr>
                <w:noProof/>
                <w:webHidden/>
              </w:rPr>
              <w:tab/>
            </w:r>
            <w:r w:rsidR="00413535">
              <w:rPr>
                <w:noProof/>
                <w:webHidden/>
              </w:rPr>
              <w:fldChar w:fldCharType="begin"/>
            </w:r>
            <w:r w:rsidR="00413535">
              <w:rPr>
                <w:noProof/>
                <w:webHidden/>
              </w:rPr>
              <w:instrText xml:space="preserve"> PAGEREF _Toc122437472 \h </w:instrText>
            </w:r>
            <w:r w:rsidR="00413535">
              <w:rPr>
                <w:noProof/>
                <w:webHidden/>
              </w:rPr>
            </w:r>
            <w:r w:rsidR="00413535">
              <w:rPr>
                <w:noProof/>
                <w:webHidden/>
              </w:rPr>
              <w:fldChar w:fldCharType="separate"/>
            </w:r>
            <w:r w:rsidR="009E3547">
              <w:rPr>
                <w:noProof/>
                <w:webHidden/>
              </w:rPr>
              <w:t>13</w:t>
            </w:r>
            <w:r w:rsidR="00413535">
              <w:rPr>
                <w:noProof/>
                <w:webHidden/>
              </w:rPr>
              <w:fldChar w:fldCharType="end"/>
            </w:r>
          </w:hyperlink>
        </w:p>
        <w:p w14:paraId="5C44D67A" w14:textId="18823E1C" w:rsidR="00413535" w:rsidRDefault="00814E7A">
          <w:pPr>
            <w:pStyle w:val="Innehll2"/>
            <w:rPr>
              <w:rFonts w:eastAsiaTheme="minorEastAsia"/>
              <w:noProof/>
              <w:lang w:eastAsia="sv-SE"/>
            </w:rPr>
          </w:pPr>
          <w:hyperlink w:anchor="_Toc122437473" w:history="1">
            <w:r w:rsidR="00413535" w:rsidRPr="00CA1FFE">
              <w:rPr>
                <w:rStyle w:val="Hyperlnk"/>
                <w:noProof/>
              </w:rPr>
              <w:t>3.3 Målområden</w:t>
            </w:r>
            <w:r w:rsidR="00413535">
              <w:rPr>
                <w:noProof/>
                <w:webHidden/>
              </w:rPr>
              <w:tab/>
            </w:r>
            <w:r w:rsidR="00413535">
              <w:rPr>
                <w:noProof/>
                <w:webHidden/>
              </w:rPr>
              <w:fldChar w:fldCharType="begin"/>
            </w:r>
            <w:r w:rsidR="00413535">
              <w:rPr>
                <w:noProof/>
                <w:webHidden/>
              </w:rPr>
              <w:instrText xml:space="preserve"> PAGEREF _Toc122437473 \h </w:instrText>
            </w:r>
            <w:r w:rsidR="00413535">
              <w:rPr>
                <w:noProof/>
                <w:webHidden/>
              </w:rPr>
            </w:r>
            <w:r w:rsidR="00413535">
              <w:rPr>
                <w:noProof/>
                <w:webHidden/>
              </w:rPr>
              <w:fldChar w:fldCharType="separate"/>
            </w:r>
            <w:r w:rsidR="009E3547">
              <w:rPr>
                <w:noProof/>
                <w:webHidden/>
              </w:rPr>
              <w:t>13</w:t>
            </w:r>
            <w:r w:rsidR="00413535">
              <w:rPr>
                <w:noProof/>
                <w:webHidden/>
              </w:rPr>
              <w:fldChar w:fldCharType="end"/>
            </w:r>
          </w:hyperlink>
        </w:p>
        <w:p w14:paraId="57E4E4E1" w14:textId="5C187781" w:rsidR="00413535" w:rsidRDefault="00814E7A">
          <w:pPr>
            <w:pStyle w:val="Innehll3"/>
            <w:rPr>
              <w:rFonts w:eastAsiaTheme="minorEastAsia"/>
              <w:noProof/>
              <w:lang w:eastAsia="sv-SE"/>
            </w:rPr>
          </w:pPr>
          <w:hyperlink w:anchor="_Toc122437474" w:history="1">
            <w:r w:rsidR="00413535" w:rsidRPr="00CA1FFE">
              <w:rPr>
                <w:rStyle w:val="Hyperlnk"/>
                <w:noProof/>
              </w:rPr>
              <w:t>3.3.1 Minskade avfallsmängder och ökad återanvändning</w:t>
            </w:r>
            <w:r w:rsidR="00413535">
              <w:rPr>
                <w:noProof/>
                <w:webHidden/>
              </w:rPr>
              <w:tab/>
            </w:r>
            <w:r w:rsidR="00413535">
              <w:rPr>
                <w:noProof/>
                <w:webHidden/>
              </w:rPr>
              <w:fldChar w:fldCharType="begin"/>
            </w:r>
            <w:r w:rsidR="00413535">
              <w:rPr>
                <w:noProof/>
                <w:webHidden/>
              </w:rPr>
              <w:instrText xml:space="preserve"> PAGEREF _Toc122437474 \h </w:instrText>
            </w:r>
            <w:r w:rsidR="00413535">
              <w:rPr>
                <w:noProof/>
                <w:webHidden/>
              </w:rPr>
            </w:r>
            <w:r w:rsidR="00413535">
              <w:rPr>
                <w:noProof/>
                <w:webHidden/>
              </w:rPr>
              <w:fldChar w:fldCharType="separate"/>
            </w:r>
            <w:r w:rsidR="009E3547">
              <w:rPr>
                <w:noProof/>
                <w:webHidden/>
              </w:rPr>
              <w:t>13</w:t>
            </w:r>
            <w:r w:rsidR="00413535">
              <w:rPr>
                <w:noProof/>
                <w:webHidden/>
              </w:rPr>
              <w:fldChar w:fldCharType="end"/>
            </w:r>
          </w:hyperlink>
        </w:p>
        <w:p w14:paraId="032D6E6C" w14:textId="749E4EA2" w:rsidR="00413535" w:rsidRDefault="00814E7A">
          <w:pPr>
            <w:pStyle w:val="Innehll3"/>
            <w:rPr>
              <w:rFonts w:eastAsiaTheme="minorEastAsia"/>
              <w:noProof/>
              <w:lang w:eastAsia="sv-SE"/>
            </w:rPr>
          </w:pPr>
          <w:hyperlink w:anchor="_Toc122437475" w:history="1">
            <w:r w:rsidR="00413535" w:rsidRPr="00CA1FFE">
              <w:rPr>
                <w:rStyle w:val="Hyperlnk"/>
                <w:noProof/>
              </w:rPr>
              <w:t>3.3.2 Ökad återvinning</w:t>
            </w:r>
            <w:r w:rsidR="00413535">
              <w:rPr>
                <w:noProof/>
                <w:webHidden/>
              </w:rPr>
              <w:tab/>
            </w:r>
            <w:r w:rsidR="00413535">
              <w:rPr>
                <w:noProof/>
                <w:webHidden/>
              </w:rPr>
              <w:fldChar w:fldCharType="begin"/>
            </w:r>
            <w:r w:rsidR="00413535">
              <w:rPr>
                <w:noProof/>
                <w:webHidden/>
              </w:rPr>
              <w:instrText xml:space="preserve"> PAGEREF _Toc122437475 \h </w:instrText>
            </w:r>
            <w:r w:rsidR="00413535">
              <w:rPr>
                <w:noProof/>
                <w:webHidden/>
              </w:rPr>
            </w:r>
            <w:r w:rsidR="00413535">
              <w:rPr>
                <w:noProof/>
                <w:webHidden/>
              </w:rPr>
              <w:fldChar w:fldCharType="separate"/>
            </w:r>
            <w:r w:rsidR="009E3547">
              <w:rPr>
                <w:noProof/>
                <w:webHidden/>
              </w:rPr>
              <w:t>14</w:t>
            </w:r>
            <w:r w:rsidR="00413535">
              <w:rPr>
                <w:noProof/>
                <w:webHidden/>
              </w:rPr>
              <w:fldChar w:fldCharType="end"/>
            </w:r>
          </w:hyperlink>
        </w:p>
        <w:p w14:paraId="00F1E12E" w14:textId="05B53B16" w:rsidR="00413535" w:rsidRDefault="00814E7A">
          <w:pPr>
            <w:pStyle w:val="Innehll3"/>
            <w:rPr>
              <w:rFonts w:eastAsiaTheme="minorEastAsia"/>
              <w:noProof/>
              <w:lang w:eastAsia="sv-SE"/>
            </w:rPr>
          </w:pPr>
          <w:hyperlink w:anchor="_Toc122437476" w:history="1">
            <w:r w:rsidR="00413535" w:rsidRPr="00CA1FFE">
              <w:rPr>
                <w:rStyle w:val="Hyperlnk"/>
                <w:noProof/>
              </w:rPr>
              <w:t>3.3.3 Minskad miljöbelastning</w:t>
            </w:r>
            <w:r w:rsidR="00413535">
              <w:rPr>
                <w:noProof/>
                <w:webHidden/>
              </w:rPr>
              <w:tab/>
            </w:r>
            <w:r w:rsidR="00413535">
              <w:rPr>
                <w:noProof/>
                <w:webHidden/>
              </w:rPr>
              <w:fldChar w:fldCharType="begin"/>
            </w:r>
            <w:r w:rsidR="00413535">
              <w:rPr>
                <w:noProof/>
                <w:webHidden/>
              </w:rPr>
              <w:instrText xml:space="preserve"> PAGEREF _Toc122437476 \h </w:instrText>
            </w:r>
            <w:r w:rsidR="00413535">
              <w:rPr>
                <w:noProof/>
                <w:webHidden/>
              </w:rPr>
            </w:r>
            <w:r w:rsidR="00413535">
              <w:rPr>
                <w:noProof/>
                <w:webHidden/>
              </w:rPr>
              <w:fldChar w:fldCharType="separate"/>
            </w:r>
            <w:r w:rsidR="009E3547">
              <w:rPr>
                <w:noProof/>
                <w:webHidden/>
              </w:rPr>
              <w:t>15</w:t>
            </w:r>
            <w:r w:rsidR="00413535">
              <w:rPr>
                <w:noProof/>
                <w:webHidden/>
              </w:rPr>
              <w:fldChar w:fldCharType="end"/>
            </w:r>
          </w:hyperlink>
        </w:p>
        <w:p w14:paraId="5A58612D" w14:textId="137D6495" w:rsidR="00413535" w:rsidRDefault="00814E7A">
          <w:pPr>
            <w:pStyle w:val="Innehll3"/>
            <w:rPr>
              <w:rFonts w:eastAsiaTheme="minorEastAsia"/>
              <w:noProof/>
              <w:lang w:eastAsia="sv-SE"/>
            </w:rPr>
          </w:pPr>
          <w:hyperlink w:anchor="_Toc122437477" w:history="1">
            <w:r w:rsidR="00413535" w:rsidRPr="00CA1FFE">
              <w:rPr>
                <w:rStyle w:val="Hyperlnk"/>
                <w:noProof/>
              </w:rPr>
              <w:t>3.3.4 Människan i fokus</w:t>
            </w:r>
            <w:r w:rsidR="00413535">
              <w:rPr>
                <w:noProof/>
                <w:webHidden/>
              </w:rPr>
              <w:tab/>
            </w:r>
            <w:r w:rsidR="00413535">
              <w:rPr>
                <w:noProof/>
                <w:webHidden/>
              </w:rPr>
              <w:fldChar w:fldCharType="begin"/>
            </w:r>
            <w:r w:rsidR="00413535">
              <w:rPr>
                <w:noProof/>
                <w:webHidden/>
              </w:rPr>
              <w:instrText xml:space="preserve"> PAGEREF _Toc122437477 \h </w:instrText>
            </w:r>
            <w:r w:rsidR="00413535">
              <w:rPr>
                <w:noProof/>
                <w:webHidden/>
              </w:rPr>
            </w:r>
            <w:r w:rsidR="00413535">
              <w:rPr>
                <w:noProof/>
                <w:webHidden/>
              </w:rPr>
              <w:fldChar w:fldCharType="separate"/>
            </w:r>
            <w:r w:rsidR="009E3547">
              <w:rPr>
                <w:noProof/>
                <w:webHidden/>
              </w:rPr>
              <w:t>16</w:t>
            </w:r>
            <w:r w:rsidR="00413535">
              <w:rPr>
                <w:noProof/>
                <w:webHidden/>
              </w:rPr>
              <w:fldChar w:fldCharType="end"/>
            </w:r>
          </w:hyperlink>
        </w:p>
        <w:p w14:paraId="0B94E66B" w14:textId="3D2A5CF2" w:rsidR="00413535" w:rsidRDefault="00814E7A">
          <w:pPr>
            <w:pStyle w:val="Innehll1"/>
            <w:rPr>
              <w:rFonts w:eastAsiaTheme="minorEastAsia"/>
              <w:noProof/>
              <w:lang w:eastAsia="sv-SE"/>
            </w:rPr>
          </w:pPr>
          <w:hyperlink w:anchor="_Toc122437478" w:history="1">
            <w:r w:rsidR="00413535" w:rsidRPr="00CA1FFE">
              <w:rPr>
                <w:rStyle w:val="Hyperlnk"/>
                <w:noProof/>
              </w:rPr>
              <w:t>4 Styrmedel</w:t>
            </w:r>
            <w:r w:rsidR="00413535">
              <w:rPr>
                <w:noProof/>
                <w:webHidden/>
              </w:rPr>
              <w:tab/>
            </w:r>
            <w:r w:rsidR="00413535">
              <w:rPr>
                <w:noProof/>
                <w:webHidden/>
              </w:rPr>
              <w:fldChar w:fldCharType="begin"/>
            </w:r>
            <w:r w:rsidR="00413535">
              <w:rPr>
                <w:noProof/>
                <w:webHidden/>
              </w:rPr>
              <w:instrText xml:space="preserve"> PAGEREF _Toc122437478 \h </w:instrText>
            </w:r>
            <w:r w:rsidR="00413535">
              <w:rPr>
                <w:noProof/>
                <w:webHidden/>
              </w:rPr>
            </w:r>
            <w:r w:rsidR="00413535">
              <w:rPr>
                <w:noProof/>
                <w:webHidden/>
              </w:rPr>
              <w:fldChar w:fldCharType="separate"/>
            </w:r>
            <w:r w:rsidR="009E3547">
              <w:rPr>
                <w:noProof/>
                <w:webHidden/>
              </w:rPr>
              <w:t>17</w:t>
            </w:r>
            <w:r w:rsidR="00413535">
              <w:rPr>
                <w:noProof/>
                <w:webHidden/>
              </w:rPr>
              <w:fldChar w:fldCharType="end"/>
            </w:r>
          </w:hyperlink>
        </w:p>
        <w:p w14:paraId="6A584CE4" w14:textId="293E233F" w:rsidR="00413535" w:rsidRDefault="00814E7A">
          <w:pPr>
            <w:pStyle w:val="Innehll2"/>
            <w:rPr>
              <w:rFonts w:eastAsiaTheme="minorEastAsia"/>
              <w:noProof/>
              <w:lang w:eastAsia="sv-SE"/>
            </w:rPr>
          </w:pPr>
          <w:hyperlink w:anchor="_Toc122437479" w:history="1">
            <w:r w:rsidR="00413535" w:rsidRPr="00CA1FFE">
              <w:rPr>
                <w:rStyle w:val="Hyperlnk"/>
                <w:rFonts w:eastAsia="Arial"/>
                <w:noProof/>
              </w:rPr>
              <w:t>4.1 Avfallsföreskrifter</w:t>
            </w:r>
            <w:r w:rsidR="00413535">
              <w:rPr>
                <w:noProof/>
                <w:webHidden/>
              </w:rPr>
              <w:tab/>
            </w:r>
            <w:r w:rsidR="00413535">
              <w:rPr>
                <w:noProof/>
                <w:webHidden/>
              </w:rPr>
              <w:fldChar w:fldCharType="begin"/>
            </w:r>
            <w:r w:rsidR="00413535">
              <w:rPr>
                <w:noProof/>
                <w:webHidden/>
              </w:rPr>
              <w:instrText xml:space="preserve"> PAGEREF _Toc122437479 \h </w:instrText>
            </w:r>
            <w:r w:rsidR="00413535">
              <w:rPr>
                <w:noProof/>
                <w:webHidden/>
              </w:rPr>
            </w:r>
            <w:r w:rsidR="00413535">
              <w:rPr>
                <w:noProof/>
                <w:webHidden/>
              </w:rPr>
              <w:fldChar w:fldCharType="separate"/>
            </w:r>
            <w:r w:rsidR="009E3547">
              <w:rPr>
                <w:noProof/>
                <w:webHidden/>
              </w:rPr>
              <w:t>17</w:t>
            </w:r>
            <w:r w:rsidR="00413535">
              <w:rPr>
                <w:noProof/>
                <w:webHidden/>
              </w:rPr>
              <w:fldChar w:fldCharType="end"/>
            </w:r>
          </w:hyperlink>
        </w:p>
        <w:p w14:paraId="588AC59B" w14:textId="6C7640FD" w:rsidR="00413535" w:rsidRDefault="00814E7A">
          <w:pPr>
            <w:pStyle w:val="Innehll2"/>
            <w:rPr>
              <w:rFonts w:eastAsiaTheme="minorEastAsia"/>
              <w:noProof/>
              <w:lang w:eastAsia="sv-SE"/>
            </w:rPr>
          </w:pPr>
          <w:hyperlink w:anchor="_Toc122437480" w:history="1">
            <w:r w:rsidR="00413535" w:rsidRPr="00CA1FFE">
              <w:rPr>
                <w:rStyle w:val="Hyperlnk"/>
                <w:rFonts w:eastAsia="Arial"/>
                <w:noProof/>
              </w:rPr>
              <w:t>4.2 Avfallstaxa</w:t>
            </w:r>
            <w:r w:rsidR="00413535">
              <w:rPr>
                <w:noProof/>
                <w:webHidden/>
              </w:rPr>
              <w:tab/>
            </w:r>
            <w:r w:rsidR="00413535">
              <w:rPr>
                <w:noProof/>
                <w:webHidden/>
              </w:rPr>
              <w:fldChar w:fldCharType="begin"/>
            </w:r>
            <w:r w:rsidR="00413535">
              <w:rPr>
                <w:noProof/>
                <w:webHidden/>
              </w:rPr>
              <w:instrText xml:space="preserve"> PAGEREF _Toc122437480 \h </w:instrText>
            </w:r>
            <w:r w:rsidR="00413535">
              <w:rPr>
                <w:noProof/>
                <w:webHidden/>
              </w:rPr>
            </w:r>
            <w:r w:rsidR="00413535">
              <w:rPr>
                <w:noProof/>
                <w:webHidden/>
              </w:rPr>
              <w:fldChar w:fldCharType="separate"/>
            </w:r>
            <w:r w:rsidR="009E3547">
              <w:rPr>
                <w:noProof/>
                <w:webHidden/>
              </w:rPr>
              <w:t>17</w:t>
            </w:r>
            <w:r w:rsidR="00413535">
              <w:rPr>
                <w:noProof/>
                <w:webHidden/>
              </w:rPr>
              <w:fldChar w:fldCharType="end"/>
            </w:r>
          </w:hyperlink>
        </w:p>
        <w:p w14:paraId="5ECBB209" w14:textId="196FECCE" w:rsidR="00413535" w:rsidRDefault="00814E7A">
          <w:pPr>
            <w:pStyle w:val="Innehll2"/>
            <w:rPr>
              <w:rFonts w:eastAsiaTheme="minorEastAsia"/>
              <w:noProof/>
              <w:lang w:eastAsia="sv-SE"/>
            </w:rPr>
          </w:pPr>
          <w:hyperlink w:anchor="_Toc122437481" w:history="1">
            <w:r w:rsidR="00413535" w:rsidRPr="00CA1FFE">
              <w:rPr>
                <w:rStyle w:val="Hyperlnk"/>
                <w:noProof/>
              </w:rPr>
              <w:t>4.3 Kommunikation</w:t>
            </w:r>
            <w:r w:rsidR="00413535">
              <w:rPr>
                <w:noProof/>
                <w:webHidden/>
              </w:rPr>
              <w:tab/>
            </w:r>
            <w:r w:rsidR="00413535">
              <w:rPr>
                <w:noProof/>
                <w:webHidden/>
              </w:rPr>
              <w:fldChar w:fldCharType="begin"/>
            </w:r>
            <w:r w:rsidR="00413535">
              <w:rPr>
                <w:noProof/>
                <w:webHidden/>
              </w:rPr>
              <w:instrText xml:space="preserve"> PAGEREF _Toc122437481 \h </w:instrText>
            </w:r>
            <w:r w:rsidR="00413535">
              <w:rPr>
                <w:noProof/>
                <w:webHidden/>
              </w:rPr>
            </w:r>
            <w:r w:rsidR="00413535">
              <w:rPr>
                <w:noProof/>
                <w:webHidden/>
              </w:rPr>
              <w:fldChar w:fldCharType="separate"/>
            </w:r>
            <w:r w:rsidR="009E3547">
              <w:rPr>
                <w:noProof/>
                <w:webHidden/>
              </w:rPr>
              <w:t>18</w:t>
            </w:r>
            <w:r w:rsidR="00413535">
              <w:rPr>
                <w:noProof/>
                <w:webHidden/>
              </w:rPr>
              <w:fldChar w:fldCharType="end"/>
            </w:r>
          </w:hyperlink>
        </w:p>
        <w:p w14:paraId="4779DE3B" w14:textId="1E2DCCCC" w:rsidR="00413535" w:rsidRDefault="00814E7A">
          <w:pPr>
            <w:pStyle w:val="Innehll2"/>
            <w:rPr>
              <w:rFonts w:eastAsiaTheme="minorEastAsia"/>
              <w:noProof/>
              <w:lang w:eastAsia="sv-SE"/>
            </w:rPr>
          </w:pPr>
          <w:hyperlink w:anchor="_Toc122437482" w:history="1">
            <w:r w:rsidR="00413535" w:rsidRPr="00CA1FFE">
              <w:rPr>
                <w:rStyle w:val="Hyperlnk"/>
                <w:noProof/>
              </w:rPr>
              <w:t>4.4 Upphandling</w:t>
            </w:r>
            <w:r w:rsidR="00413535">
              <w:rPr>
                <w:noProof/>
                <w:webHidden/>
              </w:rPr>
              <w:tab/>
            </w:r>
            <w:r w:rsidR="00413535">
              <w:rPr>
                <w:noProof/>
                <w:webHidden/>
              </w:rPr>
              <w:fldChar w:fldCharType="begin"/>
            </w:r>
            <w:r w:rsidR="00413535">
              <w:rPr>
                <w:noProof/>
                <w:webHidden/>
              </w:rPr>
              <w:instrText xml:space="preserve"> PAGEREF _Toc122437482 \h </w:instrText>
            </w:r>
            <w:r w:rsidR="00413535">
              <w:rPr>
                <w:noProof/>
                <w:webHidden/>
              </w:rPr>
            </w:r>
            <w:r w:rsidR="00413535">
              <w:rPr>
                <w:noProof/>
                <w:webHidden/>
              </w:rPr>
              <w:fldChar w:fldCharType="separate"/>
            </w:r>
            <w:r w:rsidR="009E3547">
              <w:rPr>
                <w:noProof/>
                <w:webHidden/>
              </w:rPr>
              <w:t>19</w:t>
            </w:r>
            <w:r w:rsidR="00413535">
              <w:rPr>
                <w:noProof/>
                <w:webHidden/>
              </w:rPr>
              <w:fldChar w:fldCharType="end"/>
            </w:r>
          </w:hyperlink>
        </w:p>
        <w:p w14:paraId="294F6AE8" w14:textId="1398F414" w:rsidR="00413535" w:rsidRDefault="00814E7A">
          <w:pPr>
            <w:pStyle w:val="Innehll2"/>
            <w:rPr>
              <w:rFonts w:eastAsiaTheme="minorEastAsia"/>
              <w:noProof/>
              <w:lang w:eastAsia="sv-SE"/>
            </w:rPr>
          </w:pPr>
          <w:hyperlink w:anchor="_Toc122437483" w:history="1">
            <w:r w:rsidR="00413535" w:rsidRPr="00CA1FFE">
              <w:rPr>
                <w:rStyle w:val="Hyperlnk"/>
                <w:noProof/>
              </w:rPr>
              <w:t>4.5 Fysisk planering</w:t>
            </w:r>
            <w:r w:rsidR="00413535">
              <w:rPr>
                <w:noProof/>
                <w:webHidden/>
              </w:rPr>
              <w:tab/>
            </w:r>
            <w:r w:rsidR="00413535">
              <w:rPr>
                <w:noProof/>
                <w:webHidden/>
              </w:rPr>
              <w:fldChar w:fldCharType="begin"/>
            </w:r>
            <w:r w:rsidR="00413535">
              <w:rPr>
                <w:noProof/>
                <w:webHidden/>
              </w:rPr>
              <w:instrText xml:space="preserve"> PAGEREF _Toc122437483 \h </w:instrText>
            </w:r>
            <w:r w:rsidR="00413535">
              <w:rPr>
                <w:noProof/>
                <w:webHidden/>
              </w:rPr>
            </w:r>
            <w:r w:rsidR="00413535">
              <w:rPr>
                <w:noProof/>
                <w:webHidden/>
              </w:rPr>
              <w:fldChar w:fldCharType="separate"/>
            </w:r>
            <w:r w:rsidR="009E3547">
              <w:rPr>
                <w:noProof/>
                <w:webHidden/>
              </w:rPr>
              <w:t>19</w:t>
            </w:r>
            <w:r w:rsidR="00413535">
              <w:rPr>
                <w:noProof/>
                <w:webHidden/>
              </w:rPr>
              <w:fldChar w:fldCharType="end"/>
            </w:r>
          </w:hyperlink>
        </w:p>
        <w:p w14:paraId="66C50837" w14:textId="71333D46" w:rsidR="00413535" w:rsidRDefault="00814E7A">
          <w:pPr>
            <w:pStyle w:val="Innehll2"/>
            <w:rPr>
              <w:rFonts w:eastAsiaTheme="minorEastAsia"/>
              <w:noProof/>
              <w:lang w:eastAsia="sv-SE"/>
            </w:rPr>
          </w:pPr>
          <w:hyperlink w:anchor="_Toc122437484" w:history="1">
            <w:r w:rsidR="00413535" w:rsidRPr="00CA1FFE">
              <w:rPr>
                <w:rStyle w:val="Hyperlnk"/>
                <w:noProof/>
              </w:rPr>
              <w:t>4.6 Tillsyn</w:t>
            </w:r>
            <w:r w:rsidR="00413535">
              <w:rPr>
                <w:noProof/>
                <w:webHidden/>
              </w:rPr>
              <w:tab/>
            </w:r>
            <w:r w:rsidR="00413535">
              <w:rPr>
                <w:noProof/>
                <w:webHidden/>
              </w:rPr>
              <w:fldChar w:fldCharType="begin"/>
            </w:r>
            <w:r w:rsidR="00413535">
              <w:rPr>
                <w:noProof/>
                <w:webHidden/>
              </w:rPr>
              <w:instrText xml:space="preserve"> PAGEREF _Toc122437484 \h </w:instrText>
            </w:r>
            <w:r w:rsidR="00413535">
              <w:rPr>
                <w:noProof/>
                <w:webHidden/>
              </w:rPr>
            </w:r>
            <w:r w:rsidR="00413535">
              <w:rPr>
                <w:noProof/>
                <w:webHidden/>
              </w:rPr>
              <w:fldChar w:fldCharType="separate"/>
            </w:r>
            <w:r w:rsidR="009E3547">
              <w:rPr>
                <w:noProof/>
                <w:webHidden/>
              </w:rPr>
              <w:t>20</w:t>
            </w:r>
            <w:r w:rsidR="00413535">
              <w:rPr>
                <w:noProof/>
                <w:webHidden/>
              </w:rPr>
              <w:fldChar w:fldCharType="end"/>
            </w:r>
          </w:hyperlink>
        </w:p>
        <w:p w14:paraId="2FD92031" w14:textId="232DC1B8" w:rsidR="00413535" w:rsidRDefault="00814E7A">
          <w:pPr>
            <w:pStyle w:val="Innehll1"/>
            <w:rPr>
              <w:rFonts w:eastAsiaTheme="minorEastAsia"/>
              <w:noProof/>
              <w:lang w:eastAsia="sv-SE"/>
            </w:rPr>
          </w:pPr>
          <w:hyperlink w:anchor="_Toc122437485" w:history="1">
            <w:r w:rsidR="00413535" w:rsidRPr="00CA1FFE">
              <w:rPr>
                <w:rStyle w:val="Hyperlnk"/>
                <w:noProof/>
              </w:rPr>
              <w:t>5 Fortsatt planeringsprocess och uppföljning</w:t>
            </w:r>
            <w:r w:rsidR="00413535">
              <w:rPr>
                <w:noProof/>
                <w:webHidden/>
              </w:rPr>
              <w:tab/>
            </w:r>
            <w:r w:rsidR="00413535">
              <w:rPr>
                <w:noProof/>
                <w:webHidden/>
              </w:rPr>
              <w:fldChar w:fldCharType="begin"/>
            </w:r>
            <w:r w:rsidR="00413535">
              <w:rPr>
                <w:noProof/>
                <w:webHidden/>
              </w:rPr>
              <w:instrText xml:space="preserve"> PAGEREF _Toc122437485 \h </w:instrText>
            </w:r>
            <w:r w:rsidR="00413535">
              <w:rPr>
                <w:noProof/>
                <w:webHidden/>
              </w:rPr>
            </w:r>
            <w:r w:rsidR="00413535">
              <w:rPr>
                <w:noProof/>
                <w:webHidden/>
              </w:rPr>
              <w:fldChar w:fldCharType="separate"/>
            </w:r>
            <w:r w:rsidR="009E3547">
              <w:rPr>
                <w:noProof/>
                <w:webHidden/>
              </w:rPr>
              <w:t>20</w:t>
            </w:r>
            <w:r w:rsidR="00413535">
              <w:rPr>
                <w:noProof/>
                <w:webHidden/>
              </w:rPr>
              <w:fldChar w:fldCharType="end"/>
            </w:r>
          </w:hyperlink>
        </w:p>
        <w:p w14:paraId="37B4B518" w14:textId="6C7F7ADE" w:rsidR="00413535" w:rsidRDefault="00814E7A">
          <w:pPr>
            <w:pStyle w:val="Innehll1"/>
            <w:rPr>
              <w:rFonts w:eastAsiaTheme="minorEastAsia"/>
              <w:noProof/>
              <w:lang w:eastAsia="sv-SE"/>
            </w:rPr>
          </w:pPr>
          <w:hyperlink w:anchor="_Toc122437486" w:history="1">
            <w:r w:rsidR="00413535" w:rsidRPr="00CA1FFE">
              <w:rPr>
                <w:rStyle w:val="Hyperlnk"/>
                <w:noProof/>
              </w:rPr>
              <w:t>6 Konsekvenser av avfallsplanen</w:t>
            </w:r>
            <w:r w:rsidR="00413535">
              <w:rPr>
                <w:noProof/>
                <w:webHidden/>
              </w:rPr>
              <w:tab/>
            </w:r>
            <w:r w:rsidR="00413535">
              <w:rPr>
                <w:noProof/>
                <w:webHidden/>
              </w:rPr>
              <w:fldChar w:fldCharType="begin"/>
            </w:r>
            <w:r w:rsidR="00413535">
              <w:rPr>
                <w:noProof/>
                <w:webHidden/>
              </w:rPr>
              <w:instrText xml:space="preserve"> PAGEREF _Toc122437486 \h </w:instrText>
            </w:r>
            <w:r w:rsidR="00413535">
              <w:rPr>
                <w:noProof/>
                <w:webHidden/>
              </w:rPr>
            </w:r>
            <w:r w:rsidR="00413535">
              <w:rPr>
                <w:noProof/>
                <w:webHidden/>
              </w:rPr>
              <w:fldChar w:fldCharType="separate"/>
            </w:r>
            <w:r w:rsidR="009E3547">
              <w:rPr>
                <w:noProof/>
                <w:webHidden/>
              </w:rPr>
              <w:t>21</w:t>
            </w:r>
            <w:r w:rsidR="00413535">
              <w:rPr>
                <w:noProof/>
                <w:webHidden/>
              </w:rPr>
              <w:fldChar w:fldCharType="end"/>
            </w:r>
          </w:hyperlink>
        </w:p>
        <w:p w14:paraId="2A942386" w14:textId="0011B5C4" w:rsidR="00413535" w:rsidRDefault="00814E7A">
          <w:pPr>
            <w:pStyle w:val="Innehll2"/>
            <w:rPr>
              <w:rFonts w:eastAsiaTheme="minorEastAsia"/>
              <w:noProof/>
              <w:lang w:eastAsia="sv-SE"/>
            </w:rPr>
          </w:pPr>
          <w:hyperlink w:anchor="_Toc122437487" w:history="1">
            <w:r w:rsidR="00413535" w:rsidRPr="00CA1FFE">
              <w:rPr>
                <w:rStyle w:val="Hyperlnk"/>
                <w:noProof/>
              </w:rPr>
              <w:t>6.1 Miljö</w:t>
            </w:r>
            <w:r w:rsidR="00413535">
              <w:rPr>
                <w:noProof/>
                <w:webHidden/>
              </w:rPr>
              <w:tab/>
            </w:r>
            <w:r w:rsidR="00413535">
              <w:rPr>
                <w:noProof/>
                <w:webHidden/>
              </w:rPr>
              <w:fldChar w:fldCharType="begin"/>
            </w:r>
            <w:r w:rsidR="00413535">
              <w:rPr>
                <w:noProof/>
                <w:webHidden/>
              </w:rPr>
              <w:instrText xml:space="preserve"> PAGEREF _Toc122437487 \h </w:instrText>
            </w:r>
            <w:r w:rsidR="00413535">
              <w:rPr>
                <w:noProof/>
                <w:webHidden/>
              </w:rPr>
            </w:r>
            <w:r w:rsidR="00413535">
              <w:rPr>
                <w:noProof/>
                <w:webHidden/>
              </w:rPr>
              <w:fldChar w:fldCharType="separate"/>
            </w:r>
            <w:r w:rsidR="009E3547">
              <w:rPr>
                <w:noProof/>
                <w:webHidden/>
              </w:rPr>
              <w:t>21</w:t>
            </w:r>
            <w:r w:rsidR="00413535">
              <w:rPr>
                <w:noProof/>
                <w:webHidden/>
              </w:rPr>
              <w:fldChar w:fldCharType="end"/>
            </w:r>
          </w:hyperlink>
        </w:p>
        <w:p w14:paraId="1023A24D" w14:textId="0C415C8E" w:rsidR="00413535" w:rsidRDefault="00814E7A">
          <w:pPr>
            <w:pStyle w:val="Innehll2"/>
            <w:rPr>
              <w:rFonts w:eastAsiaTheme="minorEastAsia"/>
              <w:noProof/>
              <w:lang w:eastAsia="sv-SE"/>
            </w:rPr>
          </w:pPr>
          <w:hyperlink w:anchor="_Toc122437488" w:history="1">
            <w:r w:rsidR="00413535" w:rsidRPr="00CA1FFE">
              <w:rPr>
                <w:rStyle w:val="Hyperlnk"/>
                <w:noProof/>
              </w:rPr>
              <w:t>6.2 Ekonomi</w:t>
            </w:r>
            <w:r w:rsidR="00413535">
              <w:rPr>
                <w:noProof/>
                <w:webHidden/>
              </w:rPr>
              <w:tab/>
            </w:r>
            <w:r w:rsidR="00413535">
              <w:rPr>
                <w:noProof/>
                <w:webHidden/>
              </w:rPr>
              <w:fldChar w:fldCharType="begin"/>
            </w:r>
            <w:r w:rsidR="00413535">
              <w:rPr>
                <w:noProof/>
                <w:webHidden/>
              </w:rPr>
              <w:instrText xml:space="preserve"> PAGEREF _Toc122437488 \h </w:instrText>
            </w:r>
            <w:r w:rsidR="00413535">
              <w:rPr>
                <w:noProof/>
                <w:webHidden/>
              </w:rPr>
            </w:r>
            <w:r w:rsidR="00413535">
              <w:rPr>
                <w:noProof/>
                <w:webHidden/>
              </w:rPr>
              <w:fldChar w:fldCharType="separate"/>
            </w:r>
            <w:r w:rsidR="009E3547">
              <w:rPr>
                <w:noProof/>
                <w:webHidden/>
              </w:rPr>
              <w:t>22</w:t>
            </w:r>
            <w:r w:rsidR="00413535">
              <w:rPr>
                <w:noProof/>
                <w:webHidden/>
              </w:rPr>
              <w:fldChar w:fldCharType="end"/>
            </w:r>
          </w:hyperlink>
        </w:p>
        <w:p w14:paraId="4216168D" w14:textId="7BB60E38" w:rsidR="00413535" w:rsidRDefault="00814E7A">
          <w:pPr>
            <w:pStyle w:val="Innehll3"/>
            <w:rPr>
              <w:rFonts w:eastAsiaTheme="minorEastAsia"/>
              <w:noProof/>
              <w:lang w:eastAsia="sv-SE"/>
            </w:rPr>
          </w:pPr>
          <w:hyperlink w:anchor="_Toc122437489" w:history="1">
            <w:r w:rsidR="00413535" w:rsidRPr="00CA1FFE">
              <w:rPr>
                <w:rStyle w:val="Hyperlnk"/>
                <w:noProof/>
              </w:rPr>
              <w:t>6.2.1 Personella resurser</w:t>
            </w:r>
            <w:r w:rsidR="00413535">
              <w:rPr>
                <w:noProof/>
                <w:webHidden/>
              </w:rPr>
              <w:tab/>
            </w:r>
            <w:r w:rsidR="00413535">
              <w:rPr>
                <w:noProof/>
                <w:webHidden/>
              </w:rPr>
              <w:fldChar w:fldCharType="begin"/>
            </w:r>
            <w:r w:rsidR="00413535">
              <w:rPr>
                <w:noProof/>
                <w:webHidden/>
              </w:rPr>
              <w:instrText xml:space="preserve"> PAGEREF _Toc122437489 \h </w:instrText>
            </w:r>
            <w:r w:rsidR="00413535">
              <w:rPr>
                <w:noProof/>
                <w:webHidden/>
              </w:rPr>
            </w:r>
            <w:r w:rsidR="00413535">
              <w:rPr>
                <w:noProof/>
                <w:webHidden/>
              </w:rPr>
              <w:fldChar w:fldCharType="separate"/>
            </w:r>
            <w:r w:rsidR="009E3547">
              <w:rPr>
                <w:noProof/>
                <w:webHidden/>
              </w:rPr>
              <w:t>22</w:t>
            </w:r>
            <w:r w:rsidR="00413535">
              <w:rPr>
                <w:noProof/>
                <w:webHidden/>
              </w:rPr>
              <w:fldChar w:fldCharType="end"/>
            </w:r>
          </w:hyperlink>
        </w:p>
        <w:p w14:paraId="646BEA00" w14:textId="0226D866" w:rsidR="00413535" w:rsidRDefault="00814E7A">
          <w:pPr>
            <w:pStyle w:val="Innehll3"/>
            <w:rPr>
              <w:rFonts w:eastAsiaTheme="minorEastAsia"/>
              <w:noProof/>
              <w:lang w:eastAsia="sv-SE"/>
            </w:rPr>
          </w:pPr>
          <w:hyperlink w:anchor="_Toc122437490" w:history="1">
            <w:r w:rsidR="00413535" w:rsidRPr="00CA1FFE">
              <w:rPr>
                <w:rStyle w:val="Hyperlnk"/>
                <w:noProof/>
              </w:rPr>
              <w:t>6.2.2 Övriga kostnader</w:t>
            </w:r>
            <w:r w:rsidR="00413535">
              <w:rPr>
                <w:noProof/>
                <w:webHidden/>
              </w:rPr>
              <w:tab/>
            </w:r>
            <w:r w:rsidR="00413535">
              <w:rPr>
                <w:noProof/>
                <w:webHidden/>
              </w:rPr>
              <w:fldChar w:fldCharType="begin"/>
            </w:r>
            <w:r w:rsidR="00413535">
              <w:rPr>
                <w:noProof/>
                <w:webHidden/>
              </w:rPr>
              <w:instrText xml:space="preserve"> PAGEREF _Toc122437490 \h </w:instrText>
            </w:r>
            <w:r w:rsidR="00413535">
              <w:rPr>
                <w:noProof/>
                <w:webHidden/>
              </w:rPr>
            </w:r>
            <w:r w:rsidR="00413535">
              <w:rPr>
                <w:noProof/>
                <w:webHidden/>
              </w:rPr>
              <w:fldChar w:fldCharType="separate"/>
            </w:r>
            <w:r w:rsidR="009E3547">
              <w:rPr>
                <w:noProof/>
                <w:webHidden/>
              </w:rPr>
              <w:t>22</w:t>
            </w:r>
            <w:r w:rsidR="00413535">
              <w:rPr>
                <w:noProof/>
                <w:webHidden/>
              </w:rPr>
              <w:fldChar w:fldCharType="end"/>
            </w:r>
          </w:hyperlink>
        </w:p>
        <w:p w14:paraId="1AFCE67B" w14:textId="0DC78CF3" w:rsidR="00413535" w:rsidRDefault="00814E7A">
          <w:pPr>
            <w:pStyle w:val="Innehll3"/>
            <w:rPr>
              <w:rFonts w:eastAsiaTheme="minorEastAsia"/>
              <w:noProof/>
              <w:lang w:eastAsia="sv-SE"/>
            </w:rPr>
          </w:pPr>
          <w:hyperlink w:anchor="_Toc122437491" w:history="1">
            <w:r w:rsidR="00413535" w:rsidRPr="00CA1FFE">
              <w:rPr>
                <w:rStyle w:val="Hyperlnk"/>
                <w:noProof/>
              </w:rPr>
              <w:t>6.2.3 Avfallstaxa</w:t>
            </w:r>
            <w:r w:rsidR="00413535">
              <w:rPr>
                <w:noProof/>
                <w:webHidden/>
              </w:rPr>
              <w:tab/>
            </w:r>
            <w:r w:rsidR="00413535">
              <w:rPr>
                <w:noProof/>
                <w:webHidden/>
              </w:rPr>
              <w:fldChar w:fldCharType="begin"/>
            </w:r>
            <w:r w:rsidR="00413535">
              <w:rPr>
                <w:noProof/>
                <w:webHidden/>
              </w:rPr>
              <w:instrText xml:space="preserve"> PAGEREF _Toc122437491 \h </w:instrText>
            </w:r>
            <w:r w:rsidR="00413535">
              <w:rPr>
                <w:noProof/>
                <w:webHidden/>
              </w:rPr>
            </w:r>
            <w:r w:rsidR="00413535">
              <w:rPr>
                <w:noProof/>
                <w:webHidden/>
              </w:rPr>
              <w:fldChar w:fldCharType="separate"/>
            </w:r>
            <w:r w:rsidR="009E3547">
              <w:rPr>
                <w:noProof/>
                <w:webHidden/>
              </w:rPr>
              <w:t>22</w:t>
            </w:r>
            <w:r w:rsidR="00413535">
              <w:rPr>
                <w:noProof/>
                <w:webHidden/>
              </w:rPr>
              <w:fldChar w:fldCharType="end"/>
            </w:r>
          </w:hyperlink>
        </w:p>
        <w:p w14:paraId="7322C669" w14:textId="72AE3C00" w:rsidR="00413535" w:rsidRDefault="00814E7A">
          <w:pPr>
            <w:pStyle w:val="Innehll3"/>
            <w:rPr>
              <w:rFonts w:eastAsiaTheme="minorEastAsia"/>
              <w:noProof/>
              <w:lang w:eastAsia="sv-SE"/>
            </w:rPr>
          </w:pPr>
          <w:hyperlink w:anchor="_Toc122437492" w:history="1">
            <w:r w:rsidR="00413535" w:rsidRPr="00CA1FFE">
              <w:rPr>
                <w:rStyle w:val="Hyperlnk"/>
                <w:noProof/>
              </w:rPr>
              <w:t>6.2.4 Ekonomiska konsekvenser på längre sikt</w:t>
            </w:r>
            <w:r w:rsidR="00413535">
              <w:rPr>
                <w:noProof/>
                <w:webHidden/>
              </w:rPr>
              <w:tab/>
            </w:r>
            <w:r w:rsidR="00413535">
              <w:rPr>
                <w:noProof/>
                <w:webHidden/>
              </w:rPr>
              <w:fldChar w:fldCharType="begin"/>
            </w:r>
            <w:r w:rsidR="00413535">
              <w:rPr>
                <w:noProof/>
                <w:webHidden/>
              </w:rPr>
              <w:instrText xml:space="preserve"> PAGEREF _Toc122437492 \h </w:instrText>
            </w:r>
            <w:r w:rsidR="00413535">
              <w:rPr>
                <w:noProof/>
                <w:webHidden/>
              </w:rPr>
            </w:r>
            <w:r w:rsidR="00413535">
              <w:rPr>
                <w:noProof/>
                <w:webHidden/>
              </w:rPr>
              <w:fldChar w:fldCharType="separate"/>
            </w:r>
            <w:r w:rsidR="009E3547">
              <w:rPr>
                <w:noProof/>
                <w:webHidden/>
              </w:rPr>
              <w:t>23</w:t>
            </w:r>
            <w:r w:rsidR="00413535">
              <w:rPr>
                <w:noProof/>
                <w:webHidden/>
              </w:rPr>
              <w:fldChar w:fldCharType="end"/>
            </w:r>
          </w:hyperlink>
        </w:p>
        <w:p w14:paraId="1822A029" w14:textId="44E8685D" w:rsidR="00413535" w:rsidRDefault="00814E7A">
          <w:pPr>
            <w:pStyle w:val="Innehll2"/>
            <w:rPr>
              <w:rFonts w:eastAsiaTheme="minorEastAsia"/>
              <w:noProof/>
              <w:lang w:eastAsia="sv-SE"/>
            </w:rPr>
          </w:pPr>
          <w:hyperlink w:anchor="_Toc122437493" w:history="1">
            <w:r w:rsidR="00413535" w:rsidRPr="00CA1FFE">
              <w:rPr>
                <w:rStyle w:val="Hyperlnk"/>
                <w:noProof/>
              </w:rPr>
              <w:t>6.3 Service</w:t>
            </w:r>
            <w:r w:rsidR="00413535">
              <w:rPr>
                <w:noProof/>
                <w:webHidden/>
              </w:rPr>
              <w:tab/>
            </w:r>
            <w:r w:rsidR="00413535">
              <w:rPr>
                <w:noProof/>
                <w:webHidden/>
              </w:rPr>
              <w:fldChar w:fldCharType="begin"/>
            </w:r>
            <w:r w:rsidR="00413535">
              <w:rPr>
                <w:noProof/>
                <w:webHidden/>
              </w:rPr>
              <w:instrText xml:space="preserve"> PAGEREF _Toc122437493 \h </w:instrText>
            </w:r>
            <w:r w:rsidR="00413535">
              <w:rPr>
                <w:noProof/>
                <w:webHidden/>
              </w:rPr>
            </w:r>
            <w:r w:rsidR="00413535">
              <w:rPr>
                <w:noProof/>
                <w:webHidden/>
              </w:rPr>
              <w:fldChar w:fldCharType="separate"/>
            </w:r>
            <w:r w:rsidR="009E3547">
              <w:rPr>
                <w:noProof/>
                <w:webHidden/>
              </w:rPr>
              <w:t>23</w:t>
            </w:r>
            <w:r w:rsidR="00413535">
              <w:rPr>
                <w:noProof/>
                <w:webHidden/>
              </w:rPr>
              <w:fldChar w:fldCharType="end"/>
            </w:r>
          </w:hyperlink>
        </w:p>
        <w:p w14:paraId="0366FBAC" w14:textId="0EEF1D19" w:rsidR="00413535" w:rsidRDefault="00814E7A">
          <w:pPr>
            <w:pStyle w:val="Innehll2"/>
            <w:rPr>
              <w:rFonts w:eastAsiaTheme="minorEastAsia"/>
              <w:noProof/>
              <w:lang w:eastAsia="sv-SE"/>
            </w:rPr>
          </w:pPr>
          <w:hyperlink w:anchor="_Toc122437494" w:history="1">
            <w:r w:rsidR="00413535" w:rsidRPr="00CA1FFE">
              <w:rPr>
                <w:rStyle w:val="Hyperlnk"/>
                <w:noProof/>
              </w:rPr>
              <w:t>6.4 Sociala aspekter</w:t>
            </w:r>
            <w:r w:rsidR="00413535">
              <w:rPr>
                <w:noProof/>
                <w:webHidden/>
              </w:rPr>
              <w:tab/>
            </w:r>
            <w:r w:rsidR="00413535">
              <w:rPr>
                <w:noProof/>
                <w:webHidden/>
              </w:rPr>
              <w:fldChar w:fldCharType="begin"/>
            </w:r>
            <w:r w:rsidR="00413535">
              <w:rPr>
                <w:noProof/>
                <w:webHidden/>
              </w:rPr>
              <w:instrText xml:space="preserve"> PAGEREF _Toc122437494 \h </w:instrText>
            </w:r>
            <w:r w:rsidR="00413535">
              <w:rPr>
                <w:noProof/>
                <w:webHidden/>
              </w:rPr>
            </w:r>
            <w:r w:rsidR="00413535">
              <w:rPr>
                <w:noProof/>
                <w:webHidden/>
              </w:rPr>
              <w:fldChar w:fldCharType="separate"/>
            </w:r>
            <w:r w:rsidR="009E3547">
              <w:rPr>
                <w:noProof/>
                <w:webHidden/>
              </w:rPr>
              <w:t>23</w:t>
            </w:r>
            <w:r w:rsidR="00413535">
              <w:rPr>
                <w:noProof/>
                <w:webHidden/>
              </w:rPr>
              <w:fldChar w:fldCharType="end"/>
            </w:r>
          </w:hyperlink>
        </w:p>
        <w:p w14:paraId="20D1A07F" w14:textId="1BF60613" w:rsidR="00413535" w:rsidRDefault="00814E7A">
          <w:pPr>
            <w:pStyle w:val="Innehll1"/>
            <w:rPr>
              <w:rFonts w:eastAsiaTheme="minorEastAsia"/>
              <w:noProof/>
              <w:lang w:eastAsia="sv-SE"/>
            </w:rPr>
          </w:pPr>
          <w:hyperlink w:anchor="_Toc122437495" w:history="1">
            <w:r w:rsidR="00413535" w:rsidRPr="00CA1FFE">
              <w:rPr>
                <w:rStyle w:val="Hyperlnk"/>
                <w:noProof/>
              </w:rPr>
              <w:t>7 Ordlista</w:t>
            </w:r>
            <w:r w:rsidR="00413535">
              <w:rPr>
                <w:noProof/>
                <w:webHidden/>
              </w:rPr>
              <w:tab/>
            </w:r>
            <w:r w:rsidR="00413535">
              <w:rPr>
                <w:noProof/>
                <w:webHidden/>
              </w:rPr>
              <w:fldChar w:fldCharType="begin"/>
            </w:r>
            <w:r w:rsidR="00413535">
              <w:rPr>
                <w:noProof/>
                <w:webHidden/>
              </w:rPr>
              <w:instrText xml:space="preserve"> PAGEREF _Toc122437495 \h </w:instrText>
            </w:r>
            <w:r w:rsidR="00413535">
              <w:rPr>
                <w:noProof/>
                <w:webHidden/>
              </w:rPr>
            </w:r>
            <w:r w:rsidR="00413535">
              <w:rPr>
                <w:noProof/>
                <w:webHidden/>
              </w:rPr>
              <w:fldChar w:fldCharType="separate"/>
            </w:r>
            <w:r w:rsidR="009E3547">
              <w:rPr>
                <w:noProof/>
                <w:webHidden/>
              </w:rPr>
              <w:t>24</w:t>
            </w:r>
            <w:r w:rsidR="00413535">
              <w:rPr>
                <w:noProof/>
                <w:webHidden/>
              </w:rPr>
              <w:fldChar w:fldCharType="end"/>
            </w:r>
          </w:hyperlink>
        </w:p>
        <w:p w14:paraId="68887259" w14:textId="0281BCFB" w:rsidR="00413535" w:rsidRDefault="00413535">
          <w:r>
            <w:rPr>
              <w:b/>
              <w:bCs/>
            </w:rPr>
            <w:fldChar w:fldCharType="end"/>
          </w:r>
        </w:p>
      </w:sdtContent>
    </w:sdt>
    <w:p w14:paraId="26A426AC" w14:textId="77777777" w:rsidR="00413535" w:rsidRDefault="00413535" w:rsidP="00A37FB1"/>
    <w:p w14:paraId="062B10BC" w14:textId="2DAED167" w:rsidR="00A37FB1" w:rsidRPr="00413535" w:rsidRDefault="00A37FB1" w:rsidP="00A37FB1">
      <w:pPr>
        <w:rPr>
          <w:b/>
          <w:bCs/>
        </w:rPr>
      </w:pPr>
      <w:r w:rsidRPr="00413535">
        <w:rPr>
          <w:b/>
          <w:bCs/>
        </w:rPr>
        <w:t>Bilagor</w:t>
      </w:r>
    </w:p>
    <w:p w14:paraId="10B4EB05" w14:textId="3E7A4DE2" w:rsidR="00413535" w:rsidRDefault="00413535" w:rsidP="00A37FB1">
      <w:r>
        <w:t xml:space="preserve">Bilaga 1 </w:t>
      </w:r>
      <w:r w:rsidR="00A37FB1" w:rsidRPr="00890154">
        <w:t xml:space="preserve">Handlingsplan med </w:t>
      </w:r>
      <w:r w:rsidR="00A37FB1">
        <w:t>aktiviteter</w:t>
      </w:r>
    </w:p>
    <w:p w14:paraId="1B220319" w14:textId="25F18B50" w:rsidR="00A37FB1" w:rsidRPr="00890154" w:rsidRDefault="00413535" w:rsidP="00A37FB1">
      <w:r>
        <w:t xml:space="preserve">Bilaga 2 </w:t>
      </w:r>
      <w:r w:rsidR="00A37FB1" w:rsidRPr="00890154">
        <w:t xml:space="preserve">Nulägesbeskrivning </w:t>
      </w:r>
    </w:p>
    <w:p w14:paraId="02DD96F9" w14:textId="1FDDA753" w:rsidR="00A37FB1" w:rsidRPr="00890154" w:rsidRDefault="00413535" w:rsidP="00A37FB1">
      <w:r>
        <w:t xml:space="preserve">Bilaga 3 </w:t>
      </w:r>
      <w:r w:rsidR="00A37FB1" w:rsidRPr="00890154">
        <w:t>Nedlagda deponier</w:t>
      </w:r>
    </w:p>
    <w:p w14:paraId="09F58D7A" w14:textId="0CF155EC" w:rsidR="00A37FB1" w:rsidRPr="00586ADC" w:rsidRDefault="00413535" w:rsidP="00A37FB1">
      <w:pPr>
        <w:rPr>
          <w:color w:val="1C1302" w:themeColor="accent6" w:themeShade="1A"/>
        </w:rPr>
      </w:pPr>
      <w:r>
        <w:t xml:space="preserve">Bilaga 4 </w:t>
      </w:r>
      <w:r w:rsidR="00A37FB1" w:rsidRPr="00890154">
        <w:t>Uppföljning av tidigare avfallsplan</w:t>
      </w:r>
    </w:p>
    <w:p w14:paraId="2C412B95" w14:textId="6C24A067" w:rsidR="00A37FB1" w:rsidRPr="00F82A6A" w:rsidRDefault="00413535" w:rsidP="00A37FB1">
      <w:pPr>
        <w:rPr>
          <w:color w:val="1C1302" w:themeColor="accent6" w:themeShade="1A"/>
        </w:rPr>
      </w:pPr>
      <w:r>
        <w:t xml:space="preserve">Bilaga 5 </w:t>
      </w:r>
      <w:r w:rsidR="00A37FB1">
        <w:t>Framtida avfallshantering och avfallsflöden</w:t>
      </w:r>
    </w:p>
    <w:p w14:paraId="5B31CEAE" w14:textId="5B58DDDC" w:rsidR="00A37FB1" w:rsidRPr="00A34B18" w:rsidRDefault="00413535" w:rsidP="00A37FB1">
      <w:pPr>
        <w:rPr>
          <w:color w:val="1C1302" w:themeColor="accent6" w:themeShade="1A"/>
        </w:rPr>
      </w:pPr>
      <w:r>
        <w:t xml:space="preserve">Bilaga 6 </w:t>
      </w:r>
      <w:r w:rsidR="00A37FB1">
        <w:t>Miljöbedömning (MKB) av avfallsplanen</w:t>
      </w:r>
    </w:p>
    <w:p w14:paraId="383847F2" w14:textId="77777777" w:rsidR="00413535" w:rsidRDefault="00413535">
      <w:pPr>
        <w:rPr>
          <w:rFonts w:asciiTheme="majorHAnsi" w:eastAsiaTheme="majorEastAsia" w:hAnsiTheme="majorHAnsi" w:cstheme="majorBidi"/>
          <w:b/>
          <w:sz w:val="32"/>
          <w:szCs w:val="32"/>
        </w:rPr>
      </w:pPr>
      <w:bookmarkStart w:id="6" w:name="_Toc122426802"/>
      <w:bookmarkStart w:id="7" w:name="_Toc122437462"/>
      <w:r>
        <w:br w:type="page"/>
      </w:r>
    </w:p>
    <w:p w14:paraId="20D2D8D2" w14:textId="750ABE6D" w:rsidR="00A37FB1" w:rsidRDefault="00A37FB1" w:rsidP="00A37FB1">
      <w:pPr>
        <w:pStyle w:val="Rubrik1"/>
      </w:pPr>
      <w:r>
        <w:lastRenderedPageBreak/>
        <w:t>1 Inledning</w:t>
      </w:r>
      <w:bookmarkEnd w:id="6"/>
      <w:bookmarkEnd w:id="7"/>
    </w:p>
    <w:p w14:paraId="53D4A5C9" w14:textId="63D93D66" w:rsidR="00A37FB1" w:rsidRDefault="00A37FB1" w:rsidP="00A37FB1">
      <w:pPr>
        <w:pStyle w:val="Rubrik2"/>
      </w:pPr>
      <w:bookmarkStart w:id="8" w:name="_Toc370813695"/>
      <w:bookmarkStart w:id="9" w:name="_Toc5804002"/>
      <w:bookmarkStart w:id="10" w:name="_Toc122426803"/>
      <w:bookmarkStart w:id="11" w:name="_Toc122437463"/>
      <w:bookmarkStart w:id="12" w:name="_Toc370813697"/>
      <w:r>
        <w:t xml:space="preserve">1.1 </w:t>
      </w:r>
      <w:r w:rsidRPr="006F376B">
        <w:t xml:space="preserve">Bakgrund och </w:t>
      </w:r>
      <w:bookmarkEnd w:id="8"/>
      <w:bookmarkEnd w:id="9"/>
      <w:r w:rsidRPr="006F376B">
        <w:t>syfte</w:t>
      </w:r>
      <w:bookmarkEnd w:id="10"/>
      <w:bookmarkEnd w:id="11"/>
    </w:p>
    <w:p w14:paraId="1FE90463" w14:textId="77777777" w:rsidR="00A37FB1" w:rsidRPr="00041FA7" w:rsidRDefault="00A37FB1" w:rsidP="00A37FB1">
      <w:bookmarkStart w:id="13" w:name="_Hlk110520118"/>
      <w:r>
        <w:t>Enligt 15 kap 41 § Miljöbalken ska varje kommun ha en renhållningsordning som innehåller de föreskrifter om hantering av avfall som gäller för kommunen och en avfallsplan</w:t>
      </w:r>
      <w:bookmarkEnd w:id="13"/>
      <w:r>
        <w:t xml:space="preserve">. Avfallsplanen ska enligt Miljöbalken innefatta allt </w:t>
      </w:r>
      <w:r w:rsidRPr="00041FA7">
        <w:t>avfall som uppstår i kommunen. Enligt 9 kap 8 § Avfallsförordningen (2020:614) ska avfallsplanen ses över minst vart fjärde år och revideras vid behov.</w:t>
      </w:r>
    </w:p>
    <w:p w14:paraId="495A00D0" w14:textId="77777777" w:rsidR="00A37FB1" w:rsidRPr="00041FA7" w:rsidRDefault="00A37FB1" w:rsidP="00A37FB1">
      <w:pPr>
        <w:rPr>
          <w:rFonts w:ascii="Times New Roman" w:hAnsi="Times New Roman"/>
          <w:sz w:val="24"/>
          <w:szCs w:val="24"/>
          <w:lang w:eastAsia="sv-SE"/>
        </w:rPr>
      </w:pPr>
      <w:r w:rsidRPr="00041FA7">
        <w:t>Denna avfallsplan har tagits fram av Nyköpings och Oxelösunds kommuner</w:t>
      </w:r>
      <w:r w:rsidRPr="00041FA7">
        <w:rPr>
          <w:shd w:val="clear" w:color="auto" w:fill="FFFFFF"/>
          <w:lang w:eastAsia="sv-SE"/>
        </w:rPr>
        <w:t>.</w:t>
      </w:r>
      <w:r w:rsidRPr="00041FA7">
        <w:rPr>
          <w:rFonts w:ascii="Times New Roman" w:hAnsi="Times New Roman"/>
          <w:sz w:val="24"/>
          <w:szCs w:val="24"/>
          <w:lang w:eastAsia="sv-SE"/>
        </w:rPr>
        <w:t xml:space="preserve"> </w:t>
      </w:r>
    </w:p>
    <w:p w14:paraId="1CDE03E8" w14:textId="77777777" w:rsidR="00A37FB1" w:rsidRPr="00041FA7" w:rsidRDefault="00A37FB1" w:rsidP="00A37FB1">
      <w:pPr>
        <w:rPr>
          <w:rFonts w:ascii="Times New Roman" w:hAnsi="Times New Roman"/>
          <w:sz w:val="24"/>
          <w:szCs w:val="24"/>
          <w:lang w:eastAsia="sv-SE"/>
        </w:rPr>
      </w:pPr>
      <w:r w:rsidRPr="00041FA7">
        <w:t>Syftet med avfallsplanen är att:</w:t>
      </w:r>
    </w:p>
    <w:p w14:paraId="0C4894AE" w14:textId="77777777" w:rsidR="00A37FB1" w:rsidRPr="00A37FB1" w:rsidRDefault="00A37FB1" w:rsidP="00A37FB1">
      <w:pPr>
        <w:pStyle w:val="Punktlista2"/>
        <w:numPr>
          <w:ilvl w:val="0"/>
          <w:numId w:val="41"/>
        </w:numPr>
        <w:rPr>
          <w:rFonts w:asciiTheme="minorHAnsi" w:hAnsiTheme="minorHAnsi"/>
        </w:rPr>
      </w:pPr>
      <w:r w:rsidRPr="00A37FB1">
        <w:rPr>
          <w:rFonts w:asciiTheme="minorHAnsi" w:hAnsiTheme="minorHAnsi"/>
        </w:rPr>
        <w:t xml:space="preserve">Ange mål och aktiviteter för minskade avfallsmängder och ökad återanvändning och återvinning. </w:t>
      </w:r>
    </w:p>
    <w:p w14:paraId="577C8FEE" w14:textId="77777777" w:rsidR="00A37FB1" w:rsidRPr="00A37FB1" w:rsidRDefault="00A37FB1" w:rsidP="00A37FB1">
      <w:pPr>
        <w:pStyle w:val="Punktlista2"/>
        <w:numPr>
          <w:ilvl w:val="0"/>
          <w:numId w:val="41"/>
        </w:numPr>
        <w:rPr>
          <w:rFonts w:asciiTheme="minorHAnsi" w:hAnsiTheme="minorHAnsi"/>
        </w:rPr>
      </w:pPr>
      <w:r w:rsidRPr="00A37FB1">
        <w:rPr>
          <w:rFonts w:asciiTheme="minorHAnsi" w:hAnsiTheme="minorHAnsi"/>
        </w:rPr>
        <w:t xml:space="preserve">Minska avfallets farlighet, säkra hanteringen av farligt avfall och minska miljöbelastningen från avfallshanteringssystemet och nedskräpning. </w:t>
      </w:r>
    </w:p>
    <w:p w14:paraId="60AA8A8E" w14:textId="77777777" w:rsidR="00A37FB1" w:rsidRPr="00A37FB1" w:rsidRDefault="00A37FB1" w:rsidP="00A37FB1">
      <w:pPr>
        <w:pStyle w:val="Punktlista2"/>
        <w:numPr>
          <w:ilvl w:val="0"/>
          <w:numId w:val="41"/>
        </w:numPr>
        <w:rPr>
          <w:rFonts w:asciiTheme="minorHAnsi" w:hAnsiTheme="minorHAnsi"/>
        </w:rPr>
      </w:pPr>
      <w:r w:rsidRPr="00A37FB1">
        <w:rPr>
          <w:rFonts w:asciiTheme="minorHAnsi" w:hAnsiTheme="minorHAnsi"/>
        </w:rPr>
        <w:t xml:space="preserve">Stärka avfallsfrågan som en del av kommunens fysiska planering. </w:t>
      </w:r>
    </w:p>
    <w:p w14:paraId="09925569" w14:textId="77777777" w:rsidR="00A37FB1" w:rsidRPr="00A37FB1" w:rsidRDefault="00A37FB1" w:rsidP="00A37FB1">
      <w:pPr>
        <w:pStyle w:val="Punktlista2"/>
        <w:numPr>
          <w:ilvl w:val="0"/>
          <w:numId w:val="41"/>
        </w:numPr>
        <w:rPr>
          <w:rFonts w:asciiTheme="minorHAnsi" w:hAnsiTheme="minorHAnsi"/>
        </w:rPr>
      </w:pPr>
      <w:r w:rsidRPr="00A37FB1">
        <w:rPr>
          <w:rFonts w:asciiTheme="minorHAnsi" w:hAnsiTheme="minorHAnsi"/>
        </w:rPr>
        <w:t xml:space="preserve">Vara ett aktivt och tydligt ramverk som bidrar till kunskap och engagemang för det gemensamma arbetet med avfallsfrågor i kommunerna. </w:t>
      </w:r>
    </w:p>
    <w:p w14:paraId="4DE35F3B" w14:textId="77777777" w:rsidR="00A37FB1" w:rsidRPr="00A37FB1" w:rsidRDefault="00A37FB1" w:rsidP="00A37FB1">
      <w:pPr>
        <w:pStyle w:val="Punktlista2"/>
        <w:numPr>
          <w:ilvl w:val="0"/>
          <w:numId w:val="41"/>
        </w:numPr>
        <w:rPr>
          <w:rFonts w:asciiTheme="minorHAnsi" w:hAnsiTheme="minorHAnsi"/>
        </w:rPr>
      </w:pPr>
      <w:r w:rsidRPr="00A37FB1">
        <w:rPr>
          <w:rFonts w:asciiTheme="minorHAnsi" w:hAnsiTheme="minorHAnsi"/>
        </w:rPr>
        <w:t xml:space="preserve">Skapa förutsättningar för att kommunala planer och styrmedel strävar i samma riktning så att en hållbar avfallshantering främjas. </w:t>
      </w:r>
    </w:p>
    <w:p w14:paraId="0ACF96C1" w14:textId="77777777" w:rsidR="00A37FB1" w:rsidRDefault="00A37FB1" w:rsidP="00A37FB1"/>
    <w:p w14:paraId="26C93C38" w14:textId="6258FC30" w:rsidR="00A37FB1" w:rsidRPr="00E815C8" w:rsidRDefault="00A37FB1" w:rsidP="00A37FB1">
      <w:r w:rsidRPr="00041FA7">
        <w:t xml:space="preserve">Fokus i denna avfallsplan ligger på avfall som ingår inom kommunalt ansvar beträffande beskrivning av hantering, statistik över avfallsmängder, mål och </w:t>
      </w:r>
      <w:r>
        <w:t>aktiviteter</w:t>
      </w:r>
      <w:r w:rsidRPr="00041FA7">
        <w:t xml:space="preserve">. Uppgifter avseende övriga avfallsslag och anläggningar redovisas översiktligt, i enlighet med Naturvårdsverkets föreskrifter. </w:t>
      </w:r>
      <w:r>
        <w:t>M</w:t>
      </w:r>
      <w:r w:rsidRPr="00041FA7">
        <w:t xml:space="preserve">ål bör alla berörda aktörer arbeta efter, medan </w:t>
      </w:r>
      <w:r>
        <w:t xml:space="preserve">önskade resultat och aktiviteter i första hand avser de avfallsslag kommunerna har rådighet över. Kommunerna har möjlighet att genom exempelvis dialog med olika aktörer och tillsyn påverka hanteringen av avfallsslag som inte ingår i det kommunala ansvaret – såsom industriavfall och producentansvarsmaterial – vilket kan bidra till att avfallsplanens mål och övriga samhälleliga miljömål nås. </w:t>
      </w:r>
    </w:p>
    <w:p w14:paraId="1117E565" w14:textId="7FA67D13" w:rsidR="00A37FB1" w:rsidRDefault="00A37FB1" w:rsidP="00A37FB1">
      <w:pPr>
        <w:pStyle w:val="Rubrik2"/>
      </w:pPr>
      <w:bookmarkStart w:id="14" w:name="_Toc122426804"/>
      <w:bookmarkStart w:id="15" w:name="_Toc122437464"/>
      <w:r>
        <w:t>1.2 Fakta om Nyköping och Oxelösund</w:t>
      </w:r>
      <w:bookmarkEnd w:id="14"/>
      <w:bookmarkEnd w:id="15"/>
    </w:p>
    <w:p w14:paraId="5CC81E3E" w14:textId="77777777" w:rsidR="00A37FB1" w:rsidRDefault="00A37FB1" w:rsidP="00A37FB1">
      <w:r w:rsidRPr="00374E08">
        <w:t>Hur mycket avfall som uppstår och dess sammansättning påverkas bland annat av</w:t>
      </w:r>
      <w:r>
        <w:t xml:space="preserve"> </w:t>
      </w:r>
      <w:r w:rsidRPr="00374E08">
        <w:t>folkmängd, boendeform och näringslivet i kommunerna.</w:t>
      </w:r>
    </w:p>
    <w:p w14:paraId="043D2677" w14:textId="77777777" w:rsidR="00A37FB1" w:rsidRPr="008C34CA" w:rsidRDefault="00A37FB1" w:rsidP="00A37FB1">
      <w:r w:rsidRPr="008C34CA">
        <w:t>Nyköping och Oxelösund ligger vid kusten, mitt i det sörmländska kulturlandskapet. Här bor</w:t>
      </w:r>
      <w:r>
        <w:t xml:space="preserve"> </w:t>
      </w:r>
      <w:r w:rsidRPr="008C34CA">
        <w:t xml:space="preserve">cirka </w:t>
      </w:r>
      <w:r>
        <w:t>70</w:t>
      </w:r>
      <w:r w:rsidRPr="008C34CA">
        <w:t xml:space="preserve"> </w:t>
      </w:r>
      <w:r>
        <w:t>0</w:t>
      </w:r>
      <w:r w:rsidRPr="008C34CA">
        <w:t>00 invånare fördelade på cirka 3</w:t>
      </w:r>
      <w:r>
        <w:t>8</w:t>
      </w:r>
      <w:r w:rsidRPr="008C34CA">
        <w:t xml:space="preserve"> </w:t>
      </w:r>
      <w:r>
        <w:t>0</w:t>
      </w:r>
      <w:r w:rsidRPr="008C34CA">
        <w:t>00 hushåll och de flesta bor i de två</w:t>
      </w:r>
      <w:r>
        <w:t xml:space="preserve"> </w:t>
      </w:r>
      <w:r w:rsidRPr="008C34CA">
        <w:t xml:space="preserve">centralorterna. Kommunernas gemensamma folkökning är cirka </w:t>
      </w:r>
      <w:r>
        <w:t>6</w:t>
      </w:r>
      <w:r w:rsidRPr="008C34CA">
        <w:t>00 invånare per år. Läget</w:t>
      </w:r>
      <w:r>
        <w:t xml:space="preserve"> </w:t>
      </w:r>
      <w:r w:rsidRPr="008C34CA">
        <w:t>är strategiskt till följd av närheten till Stockholm och god infrastruktur, vilket medför goda</w:t>
      </w:r>
      <w:r>
        <w:t xml:space="preserve"> </w:t>
      </w:r>
      <w:r w:rsidRPr="008C34CA">
        <w:t xml:space="preserve">pendlingsmöjligheter. Det sker en omfattande pendling, både mellan kommunerna och </w:t>
      </w:r>
      <w:r>
        <w:t>från</w:t>
      </w:r>
      <w:r w:rsidRPr="008C34CA">
        <w:t xml:space="preserve">/till omkringliggande regioner. Till följd av det kustnära läget finns </w:t>
      </w:r>
      <w:r w:rsidRPr="008C34CA">
        <w:lastRenderedPageBreak/>
        <w:t>säsongsvariationer i antal</w:t>
      </w:r>
      <w:r>
        <w:t xml:space="preserve"> </w:t>
      </w:r>
      <w:r w:rsidRPr="008C34CA">
        <w:t xml:space="preserve">invånare och turister vilket påverkar avfallets mängd. </w:t>
      </w:r>
      <w:r>
        <w:t>Variationerna består främst i att en stor del av fritidshusen på</w:t>
      </w:r>
      <w:r>
        <w:rPr>
          <w:rFonts w:ascii="Times New Roman" w:hAnsi="Times New Roman"/>
        </w:rPr>
        <w:t xml:space="preserve"> </w:t>
      </w:r>
      <w:r>
        <w:t xml:space="preserve">fastlandet och på öarna i skärgården mestadels är bebodda under sommaren och att turister kommer sjövägen under samma period. </w:t>
      </w:r>
    </w:p>
    <w:p w14:paraId="38F952F6" w14:textId="77777777" w:rsidR="00A37FB1" w:rsidRPr="002C4034" w:rsidRDefault="00A37FB1" w:rsidP="00A37FB1">
      <w:r w:rsidRPr="002C4034">
        <w:t>Näringslivet i kommunerna domineras av verksamheter inom tillverkningsindustrin och offentlig sektor samt av en av Sveriges största djuphamnar och en av Sveriges mest trafikerade flygplatser. SSAB:s stålverk i Oxelösund är också</w:t>
      </w:r>
      <w:r w:rsidRPr="002C4034">
        <w:rPr>
          <w:rFonts w:ascii="Times New Roman" w:hAnsi="Times New Roman"/>
        </w:rPr>
        <w:t xml:space="preserve"> </w:t>
      </w:r>
      <w:r w:rsidRPr="002C4034">
        <w:t>en betydelsefull verksamhet. I kommunerna finns många små och medelstora f</w:t>
      </w:r>
      <w:r w:rsidRPr="002C4034">
        <w:rPr>
          <w:rFonts w:cs="Georgia"/>
        </w:rPr>
        <w:t>ö</w:t>
      </w:r>
      <w:r w:rsidRPr="002C4034">
        <w:t>retag d</w:t>
      </w:r>
      <w:r w:rsidRPr="002C4034">
        <w:rPr>
          <w:rFonts w:cs="Georgia"/>
        </w:rPr>
        <w:t>ä</w:t>
      </w:r>
      <w:r w:rsidRPr="002C4034">
        <w:t>r flera anknyter till st</w:t>
      </w:r>
      <w:r w:rsidRPr="002C4034">
        <w:rPr>
          <w:rFonts w:cs="Georgia"/>
        </w:rPr>
        <w:t>å</w:t>
      </w:r>
      <w:r w:rsidRPr="002C4034">
        <w:t>l- och tillverkningsindustrin, olika typer av</w:t>
      </w:r>
      <w:r w:rsidRPr="00F90E96">
        <w:t xml:space="preserve"> </w:t>
      </w:r>
      <w:r w:rsidRPr="00B54BB6">
        <w:t>maritima</w:t>
      </w:r>
      <w:r>
        <w:t xml:space="preserve"> </w:t>
      </w:r>
      <w:r w:rsidRPr="002C4034">
        <w:t xml:space="preserve">verksamheter och offentlig sektor. Besöksnäringen är också viktig i kommunerna. </w:t>
      </w:r>
    </w:p>
    <w:p w14:paraId="4FF075E4" w14:textId="56A7F162" w:rsidR="00A37FB1" w:rsidRDefault="00A37FB1" w:rsidP="00A37FB1">
      <w:pPr>
        <w:pStyle w:val="Rubrik2"/>
      </w:pPr>
      <w:bookmarkStart w:id="16" w:name="_Toc122426805"/>
      <w:bookmarkStart w:id="17" w:name="_Toc122437465"/>
      <w:r>
        <w:t>1.3 Avfallshanteringen idag</w:t>
      </w:r>
      <w:bookmarkEnd w:id="16"/>
      <w:bookmarkEnd w:id="17"/>
    </w:p>
    <w:p w14:paraId="56E79374" w14:textId="77777777" w:rsidR="00A37FB1" w:rsidRPr="005A6514" w:rsidRDefault="00A37FB1" w:rsidP="00A37FB1">
      <w:r w:rsidRPr="005A6514">
        <w:t xml:space="preserve">Dagens avfallshantering fokuserar i allt större utsträckning på att förebygga uppkomsten av avfall </w:t>
      </w:r>
      <w:r>
        <w:t xml:space="preserve">och öka återbruk </w:t>
      </w:r>
      <w:r w:rsidRPr="005A6514">
        <w:t>för att minska avfallsmängderna</w:t>
      </w:r>
      <w:r>
        <w:t xml:space="preserve">, </w:t>
      </w:r>
      <w:r w:rsidRPr="005A6514">
        <w:t>att underlätta för människor att sortera och lämna avfall</w:t>
      </w:r>
      <w:r>
        <w:t xml:space="preserve"> samt </w:t>
      </w:r>
      <w:r w:rsidRPr="005A6514">
        <w:t>att minska avfallets farlighet. Att förebygga uppkomsten av avfall är prioriterat i</w:t>
      </w:r>
      <w:r>
        <w:t xml:space="preserve"> </w:t>
      </w:r>
      <w:r w:rsidRPr="005A6514">
        <w:t>både den europeiska och nationella lagstiftningen.</w:t>
      </w:r>
    </w:p>
    <w:p w14:paraId="0D10AB00" w14:textId="77777777" w:rsidR="00A37FB1" w:rsidRDefault="00A37FB1" w:rsidP="00A37FB1">
      <w:r w:rsidRPr="005A6514">
        <w:t xml:space="preserve">I Nyköpings och Oxelösunds kommuner samlas </w:t>
      </w:r>
      <w:r>
        <w:t>nästan</w:t>
      </w:r>
      <w:r w:rsidRPr="005A6514">
        <w:t xml:space="preserve"> 15 000 ton mat- och restavfall in från</w:t>
      </w:r>
      <w:r>
        <w:t xml:space="preserve"> </w:t>
      </w:r>
      <w:r w:rsidRPr="005A6514">
        <w:t xml:space="preserve">hushållen varje år. </w:t>
      </w:r>
      <w:bookmarkStart w:id="18" w:name="_Hlk118726502"/>
      <w:r w:rsidRPr="009F0F8D">
        <w:t>Restavfallet förbränns och energin utvinns i form av el och fjärrvärme. Matavfallet</w:t>
      </w:r>
      <w:r>
        <w:t xml:space="preserve"> </w:t>
      </w:r>
      <w:r w:rsidRPr="009F0F8D">
        <w:t>behandlas biologiskt genom rötning</w:t>
      </w:r>
      <w:r>
        <w:t>, vilket producerar</w:t>
      </w:r>
      <w:r w:rsidRPr="009F0F8D">
        <w:t xml:space="preserve"> biogas </w:t>
      </w:r>
      <w:bookmarkEnd w:id="18"/>
      <w:r w:rsidRPr="009F0F8D">
        <w:t>samt bio</w:t>
      </w:r>
      <w:r w:rsidRPr="00220B4F">
        <w:t xml:space="preserve">gödsel. Miljöbelastningen från insamlingen av </w:t>
      </w:r>
      <w:r>
        <w:t>mat- och restavfall</w:t>
      </w:r>
      <w:r w:rsidRPr="00220B4F">
        <w:t xml:space="preserve"> i kommunerna har minskat eftersom dessa fordon drivs av förnyelsebara bränslen. </w:t>
      </w:r>
    </w:p>
    <w:p w14:paraId="537CDB04" w14:textId="77777777" w:rsidR="00A37FB1" w:rsidRPr="005A6514" w:rsidRDefault="00A37FB1" w:rsidP="00A37FB1">
      <w:r w:rsidRPr="005A6514">
        <w:t xml:space="preserve">Insamlingen av hushållens </w:t>
      </w:r>
      <w:proofErr w:type="spellStart"/>
      <w:r w:rsidRPr="005A6514">
        <w:t>grovavfall</w:t>
      </w:r>
      <w:proofErr w:type="spellEnd"/>
      <w:r w:rsidRPr="005A6514">
        <w:t xml:space="preserve">, farliga avfall och </w:t>
      </w:r>
      <w:proofErr w:type="spellStart"/>
      <w:r w:rsidRPr="005A6514">
        <w:t>elavfall</w:t>
      </w:r>
      <w:proofErr w:type="spellEnd"/>
      <w:r w:rsidRPr="005A6514">
        <w:t xml:space="preserve"> sker främst via</w:t>
      </w:r>
      <w:r>
        <w:t xml:space="preserve"> </w:t>
      </w:r>
      <w:r w:rsidRPr="005A6514">
        <w:t xml:space="preserve">kommunernas återvinningscentraler. </w:t>
      </w:r>
      <w:proofErr w:type="spellStart"/>
      <w:r w:rsidRPr="005A6514">
        <w:t>Elavfall</w:t>
      </w:r>
      <w:proofErr w:type="spellEnd"/>
      <w:r w:rsidRPr="005A6514">
        <w:t xml:space="preserve"> omfattas av producentansvar och kan</w:t>
      </w:r>
      <w:r>
        <w:t xml:space="preserve"> </w:t>
      </w:r>
      <w:r w:rsidRPr="005A6514">
        <w:t>även lämnas in till butiker som säljer elektriska och elektroniska produkter. Årligen samlas</w:t>
      </w:r>
      <w:r>
        <w:t xml:space="preserve"> </w:t>
      </w:r>
      <w:r w:rsidRPr="005A6514">
        <w:t xml:space="preserve">cirka </w:t>
      </w:r>
      <w:r>
        <w:t>8</w:t>
      </w:r>
      <w:r w:rsidRPr="005A6514">
        <w:t xml:space="preserve"> 000 ton </w:t>
      </w:r>
      <w:proofErr w:type="spellStart"/>
      <w:r w:rsidRPr="005A6514">
        <w:t>grovavfall</w:t>
      </w:r>
      <w:proofErr w:type="spellEnd"/>
      <w:r w:rsidRPr="005A6514">
        <w:t xml:space="preserve"> in, varav </w:t>
      </w:r>
      <w:r>
        <w:t>lite mer än hälften</w:t>
      </w:r>
      <w:r w:rsidRPr="005A6514">
        <w:t xml:space="preserve"> går till energiåtervinning. Insamlingen av</w:t>
      </w:r>
      <w:r>
        <w:t xml:space="preserve"> </w:t>
      </w:r>
      <w:proofErr w:type="spellStart"/>
      <w:r w:rsidRPr="005A6514">
        <w:t>grovavfall</w:t>
      </w:r>
      <w:proofErr w:type="spellEnd"/>
      <w:r w:rsidRPr="005A6514">
        <w:t xml:space="preserve"> har utvecklats för att förbättra tillgängligheten för medborgarna, öka</w:t>
      </w:r>
      <w:r>
        <w:t xml:space="preserve"> </w:t>
      </w:r>
      <w:r w:rsidRPr="005A6514">
        <w:t>resurshushållningen och minska mängden deponiavfall. I Oxelösund finns en</w:t>
      </w:r>
      <w:r>
        <w:t xml:space="preserve"> återvinningscentral</w:t>
      </w:r>
      <w:r w:rsidRPr="005A6514">
        <w:t xml:space="preserve"> och i Nyköping finns en mobil </w:t>
      </w:r>
      <w:r>
        <w:t>återvinningscentral</w:t>
      </w:r>
      <w:r w:rsidRPr="005A6514">
        <w:t xml:space="preserve"> och fem fasta </w:t>
      </w:r>
      <w:r>
        <w:t xml:space="preserve">återvinningscentraler. </w:t>
      </w:r>
      <w:r w:rsidRPr="005A6514">
        <w:t xml:space="preserve">Den mobila </w:t>
      </w:r>
      <w:r>
        <w:t>återvinningscentralen</w:t>
      </w:r>
      <w:r w:rsidRPr="005A6514">
        <w:t xml:space="preserve"> besöker regelbundet </w:t>
      </w:r>
      <w:r w:rsidRPr="005E3E47">
        <w:t>strategiska platser i och kring</w:t>
      </w:r>
      <w:r>
        <w:t xml:space="preserve"> </w:t>
      </w:r>
      <w:r w:rsidRPr="005E3E47">
        <w:t xml:space="preserve">centralorten samt på </w:t>
      </w:r>
      <w:r w:rsidRPr="00C83088">
        <w:t>landsbygden</w:t>
      </w:r>
      <w:r>
        <w:t xml:space="preserve"> i Nyköping. </w:t>
      </w:r>
    </w:p>
    <w:p w14:paraId="77EB153F" w14:textId="77777777" w:rsidR="00A37FB1" w:rsidRPr="005A6514" w:rsidRDefault="00A37FB1" w:rsidP="00A37FB1">
      <w:r w:rsidRPr="005A6514">
        <w:t>Förpacknin</w:t>
      </w:r>
      <w:r>
        <w:t>gar</w:t>
      </w:r>
      <w:r w:rsidRPr="005A6514">
        <w:t xml:space="preserve"> och returpapper samlas in </w:t>
      </w:r>
      <w:r>
        <w:t xml:space="preserve">vid återvinningsstationer eller </w:t>
      </w:r>
      <w:r w:rsidRPr="005A6514">
        <w:t xml:space="preserve">fastighetsnära </w:t>
      </w:r>
      <w:r>
        <w:t xml:space="preserve">i separata kärl i avfallsutrymmen i flerbostadshus, villaföreningar och verksamheter. Från 1 januari 2024 är det kommunalt ansvar på insamling av förpackningar och kommunerna kan då också komma att ta över ansvaret för återvinningsstationerna från Förpackningsinsamlingen (FTI). Producentansvaret för återvinningen av förpackningar kvarstår. </w:t>
      </w:r>
      <w:r w:rsidRPr="005A6514">
        <w:t>Den totala mängden</w:t>
      </w:r>
      <w:r>
        <w:t xml:space="preserve"> insamlade förpackningar och returpapper </w:t>
      </w:r>
      <w:r w:rsidRPr="005A6514">
        <w:t xml:space="preserve">uppgår till cirka </w:t>
      </w:r>
      <w:r>
        <w:t xml:space="preserve">5 </w:t>
      </w:r>
      <w:r w:rsidRPr="005A6514">
        <w:t xml:space="preserve">000 ton årligen. </w:t>
      </w:r>
      <w:r w:rsidRPr="00A86D6E">
        <w:t>In</w:t>
      </w:r>
      <w:r>
        <w:t>s</w:t>
      </w:r>
      <w:r w:rsidRPr="00A86D6E">
        <w:t xml:space="preserve">amlade förpackningar </w:t>
      </w:r>
      <w:r>
        <w:t xml:space="preserve">och returpapper </w:t>
      </w:r>
      <w:r w:rsidRPr="00A86D6E">
        <w:t>återvinns</w:t>
      </w:r>
      <w:r>
        <w:t xml:space="preserve"> </w:t>
      </w:r>
      <w:r w:rsidRPr="00A86D6E">
        <w:t xml:space="preserve">i huvudsak genom </w:t>
      </w:r>
      <w:r w:rsidRPr="00A86D6E">
        <w:lastRenderedPageBreak/>
        <w:t>materialåtervinnin</w:t>
      </w:r>
      <w:r>
        <w:t>g. En del insamlade plastförpackningar återvinns genom energiåtervinning.</w:t>
      </w:r>
      <w:r w:rsidRPr="00657A09">
        <w:t xml:space="preserve"> </w:t>
      </w:r>
      <w:r w:rsidRPr="005A6514">
        <w:t>Den fastighetsnära insamlingen av förpackningar och</w:t>
      </w:r>
      <w:r>
        <w:t xml:space="preserve"> </w:t>
      </w:r>
      <w:r w:rsidRPr="005A6514">
        <w:t>returpapper i kommunerna ger</w:t>
      </w:r>
      <w:r>
        <w:t xml:space="preserve"> </w:t>
      </w:r>
      <w:r w:rsidRPr="005A6514">
        <w:t xml:space="preserve">förbättrad service </w:t>
      </w:r>
      <w:r>
        <w:t xml:space="preserve">samt </w:t>
      </w:r>
      <w:r w:rsidRPr="005A6514">
        <w:t xml:space="preserve">medför ökad källsortering </w:t>
      </w:r>
      <w:r>
        <w:t>och</w:t>
      </w:r>
      <w:r w:rsidRPr="005A6514">
        <w:t xml:space="preserve"> resurshushållning.</w:t>
      </w:r>
      <w:r>
        <w:t xml:space="preserve"> </w:t>
      </w:r>
    </w:p>
    <w:p w14:paraId="109B0834" w14:textId="587B7B16" w:rsidR="00A37FB1" w:rsidRDefault="00A37FB1" w:rsidP="00A37FB1">
      <w:pPr>
        <w:pStyle w:val="Rubrik2"/>
      </w:pPr>
      <w:bookmarkStart w:id="19" w:name="_Toc122426806"/>
      <w:bookmarkStart w:id="20" w:name="_Toc122437466"/>
      <w:r>
        <w:t>1.4 Framtida utmaningar</w:t>
      </w:r>
      <w:bookmarkEnd w:id="19"/>
      <w:bookmarkEnd w:id="20"/>
    </w:p>
    <w:p w14:paraId="26965F2D" w14:textId="77777777" w:rsidR="00A37FB1" w:rsidRPr="00041FA7" w:rsidRDefault="00A37FB1" w:rsidP="00A37FB1">
      <w:r w:rsidRPr="00AA3661">
        <w:t xml:space="preserve">Nyköping och Oxelösund är </w:t>
      </w:r>
      <w:r w:rsidRPr="00FD4A56">
        <w:t>kommuner i tillväxt, vilket innebär möjligheter men också utmaningar för framtida avfallshantering. Att minska avfallsmängderna kräver ett brett engagemang i</w:t>
      </w:r>
      <w:r w:rsidRPr="00AA3661">
        <w:t xml:space="preserve"> samhället inom alla sektorer och förändrade konsumtionsvanor. Det krävs kommunikationsinsatser för att öka kunskapen</w:t>
      </w:r>
      <w:r>
        <w:t xml:space="preserve"> </w:t>
      </w:r>
      <w:r w:rsidRPr="00041FA7">
        <w:t>men även beteendeförändringar för att nå hela vägen fram. Det är viktigt att bra lösningar bibehålls och tas med i den framtida planeringen men även att det ges plats för nya lösningar som strävar uppåt i avfallstrappan.</w:t>
      </w:r>
    </w:p>
    <w:p w14:paraId="71CE023C" w14:textId="77777777" w:rsidR="00A37FB1" w:rsidRPr="00041FA7" w:rsidRDefault="00A37FB1" w:rsidP="00A37FB1">
      <w:r w:rsidRPr="00041FA7">
        <w:t xml:space="preserve">Återvinningscentralerna är viktiga för insamling av </w:t>
      </w:r>
      <w:proofErr w:type="spellStart"/>
      <w:r w:rsidRPr="00041FA7">
        <w:t>grovavfall</w:t>
      </w:r>
      <w:proofErr w:type="spellEnd"/>
      <w:r w:rsidRPr="00041FA7">
        <w:t>, men en utmaning är att utveckla dem mot ökad resurshushållning och förbättra förutsättningarna för återbruk. Nyköpings och Oxelösunds kommuner behöver också bli bättre på återbruk internt i kommunernas organis</w:t>
      </w:r>
      <w:r>
        <w:t>a</w:t>
      </w:r>
      <w:r w:rsidRPr="00041FA7">
        <w:t xml:space="preserve">tioner för att föregå med gott exempel. </w:t>
      </w:r>
      <w:r>
        <w:t>Textil är e</w:t>
      </w:r>
      <w:r w:rsidRPr="00041FA7">
        <w:t xml:space="preserve">n </w:t>
      </w:r>
      <w:r>
        <w:t xml:space="preserve">särskilt </w:t>
      </w:r>
      <w:r w:rsidRPr="00041FA7">
        <w:t>viktig fraktion att hitta lösningar för</w:t>
      </w:r>
      <w:r>
        <w:t xml:space="preserve"> ökad återanvändning och återvinning</w:t>
      </w:r>
      <w:r w:rsidRPr="00041FA7">
        <w:t xml:space="preserve"> på grund av dess stora miljöpåverkan och för att möta ny lagstiftning</w:t>
      </w:r>
      <w:r>
        <w:t>.</w:t>
      </w:r>
      <w:r w:rsidRPr="00041FA7">
        <w:t xml:space="preserve"> Det krävs också ett arbete för att minska matsvinnet och minska mängden avfall som går till energiåtervinning</w:t>
      </w:r>
      <w:r>
        <w:t xml:space="preserve">. </w:t>
      </w:r>
    </w:p>
    <w:p w14:paraId="07389D2E" w14:textId="77777777" w:rsidR="00A37FB1" w:rsidRPr="00041FA7" w:rsidRDefault="00A37FB1" w:rsidP="00A37FB1">
      <w:r w:rsidRPr="00041FA7">
        <w:t xml:space="preserve">Den 1 januari </w:t>
      </w:r>
      <w:bookmarkStart w:id="21" w:name="_Hlk111117088"/>
      <w:r w:rsidRPr="00041FA7">
        <w:t>2</w:t>
      </w:r>
      <w:r w:rsidRPr="00041FA7">
        <w:rPr>
          <w:lang w:bidi="sv-SE"/>
        </w:rPr>
        <w:t>024 tar kommunerna över ansvaret för att samla in hushållens förpackningar</w:t>
      </w:r>
      <w:bookmarkEnd w:id="21"/>
      <w:r w:rsidRPr="00041FA7">
        <w:rPr>
          <w:lang w:bidi="sv-SE"/>
        </w:rPr>
        <w:t>. Dessutom ska insamlingen ske fastighetsnära senast 1 januari 2027. Från 1 janu</w:t>
      </w:r>
      <w:r>
        <w:rPr>
          <w:lang w:bidi="sv-SE"/>
        </w:rPr>
        <w:t>ar</w:t>
      </w:r>
      <w:r w:rsidRPr="00041FA7">
        <w:rPr>
          <w:lang w:bidi="sv-SE"/>
        </w:rPr>
        <w:t xml:space="preserve">i 2026 ska kommunerna också ordna möjligheter att källsortera förpackningar på större populära platser utomhus, till exempel torg och parker av viss storlek, och plastförpackningar ska samlas in separat på fler platser utomhus. Detta innebär stora förändringar för Nyköpings och Oxelösunds kommuner och det </w:t>
      </w:r>
      <w:r w:rsidRPr="00041FA7">
        <w:t>behövs ett fortsatt arbete</w:t>
      </w:r>
      <w:r>
        <w:t xml:space="preserve"> för </w:t>
      </w:r>
      <w:r w:rsidRPr="00041FA7">
        <w:t>moderna och smarta insamlingssystem som styr allt mer avfall till återvinning</w:t>
      </w:r>
      <w:r>
        <w:t>,</w:t>
      </w:r>
      <w:r w:rsidRPr="00041FA7">
        <w:t xml:space="preserve"> minskade avfallsmängder </w:t>
      </w:r>
      <w:r>
        <w:t>och</w:t>
      </w:r>
      <w:r w:rsidRPr="00041FA7">
        <w:t xml:space="preserve"> en bättre service till medborgarna.</w:t>
      </w:r>
    </w:p>
    <w:p w14:paraId="21F2980C" w14:textId="6C761C41" w:rsidR="00A37FB1" w:rsidRPr="00547A93" w:rsidRDefault="00A37FB1" w:rsidP="00A37FB1">
      <w:bookmarkStart w:id="22" w:name="_Hlk122359398"/>
      <w:r w:rsidRPr="00041FA7">
        <w:t xml:space="preserve">I arbetet med revideringen av avfallsplanen har ett antal behov och </w:t>
      </w:r>
      <w:r w:rsidR="002D3F22">
        <w:t>utveckli</w:t>
      </w:r>
      <w:r w:rsidRPr="00547A93">
        <w:t>ngsområden identifierats utifrån bland annat svensk lagstiftning, en nulägesanalys och diskussioner i styr- och projektgrupperna samt genomförda workshopar. Följande utvecklingsområden har identifierats, där behovet av mål och aktiviteter bedömts vara särskilt stort:</w:t>
      </w:r>
    </w:p>
    <w:p w14:paraId="72BFCFE2" w14:textId="2D780A94" w:rsidR="00A37FB1" w:rsidRPr="00A37FB1" w:rsidRDefault="00A37FB1" w:rsidP="00A37FB1">
      <w:pPr>
        <w:pStyle w:val="Punktlista2"/>
        <w:numPr>
          <w:ilvl w:val="0"/>
          <w:numId w:val="42"/>
        </w:numPr>
        <w:rPr>
          <w:rFonts w:asciiTheme="minorHAnsi" w:hAnsiTheme="minorHAnsi"/>
        </w:rPr>
      </w:pPr>
      <w:r w:rsidRPr="00A37FB1">
        <w:rPr>
          <w:rFonts w:asciiTheme="minorHAnsi" w:hAnsiTheme="minorHAnsi"/>
        </w:rPr>
        <w:t>Förebygga</w:t>
      </w:r>
      <w:r w:rsidR="002D3F22">
        <w:rPr>
          <w:rFonts w:asciiTheme="minorHAnsi" w:hAnsiTheme="minorHAnsi"/>
        </w:rPr>
        <w:t>nde av</w:t>
      </w:r>
      <w:r w:rsidRPr="00A37FB1">
        <w:rPr>
          <w:rFonts w:asciiTheme="minorHAnsi" w:hAnsiTheme="minorHAnsi"/>
        </w:rPr>
        <w:t xml:space="preserve"> avfall. </w:t>
      </w:r>
    </w:p>
    <w:p w14:paraId="439714E7" w14:textId="77777777" w:rsidR="00A37FB1" w:rsidRPr="00A37FB1" w:rsidRDefault="00A37FB1" w:rsidP="00A37FB1">
      <w:pPr>
        <w:pStyle w:val="Punktlista2"/>
        <w:numPr>
          <w:ilvl w:val="0"/>
          <w:numId w:val="42"/>
        </w:numPr>
        <w:rPr>
          <w:rFonts w:asciiTheme="minorHAnsi" w:hAnsiTheme="minorHAnsi"/>
        </w:rPr>
      </w:pPr>
      <w:r w:rsidRPr="00A37FB1">
        <w:rPr>
          <w:rFonts w:asciiTheme="minorHAnsi" w:hAnsiTheme="minorHAnsi"/>
        </w:rPr>
        <w:t xml:space="preserve">Återanvändning och återvinning av bygg- och rivningsavfall. </w:t>
      </w:r>
    </w:p>
    <w:p w14:paraId="1609A8E1" w14:textId="575642B6" w:rsidR="00A37FB1" w:rsidRPr="00A37FB1" w:rsidRDefault="00A37FB1" w:rsidP="00A37FB1">
      <w:pPr>
        <w:pStyle w:val="Punktlista2"/>
        <w:numPr>
          <w:ilvl w:val="0"/>
          <w:numId w:val="42"/>
        </w:numPr>
        <w:rPr>
          <w:rFonts w:asciiTheme="minorHAnsi" w:hAnsiTheme="minorHAnsi"/>
        </w:rPr>
      </w:pPr>
      <w:r w:rsidRPr="00A37FB1">
        <w:rPr>
          <w:rFonts w:asciiTheme="minorHAnsi" w:hAnsiTheme="minorHAnsi"/>
        </w:rPr>
        <w:t>Öka</w:t>
      </w:r>
      <w:r w:rsidR="002D3F22">
        <w:rPr>
          <w:rFonts w:asciiTheme="minorHAnsi" w:hAnsiTheme="minorHAnsi"/>
        </w:rPr>
        <w:t>d</w:t>
      </w:r>
      <w:r w:rsidRPr="00A37FB1">
        <w:rPr>
          <w:rFonts w:asciiTheme="minorHAnsi" w:hAnsiTheme="minorHAnsi"/>
        </w:rPr>
        <w:t xml:space="preserve"> materialåtervinning.  </w:t>
      </w:r>
    </w:p>
    <w:p w14:paraId="0BA073BE" w14:textId="762EEFBF" w:rsidR="00A37FB1" w:rsidRPr="00A37FB1" w:rsidRDefault="00A37FB1" w:rsidP="00A37FB1">
      <w:pPr>
        <w:pStyle w:val="Punktlista2"/>
        <w:numPr>
          <w:ilvl w:val="0"/>
          <w:numId w:val="42"/>
        </w:numPr>
        <w:rPr>
          <w:rFonts w:asciiTheme="minorHAnsi" w:hAnsiTheme="minorHAnsi"/>
        </w:rPr>
      </w:pPr>
      <w:r w:rsidRPr="00A37FB1">
        <w:rPr>
          <w:rFonts w:asciiTheme="minorHAnsi" w:hAnsiTheme="minorHAnsi"/>
        </w:rPr>
        <w:t>Utsortering av matavfall som ska behandlas biologiskt så att växtnäring och biogas tas tillvara samt minska</w:t>
      </w:r>
      <w:r w:rsidR="002D3F22">
        <w:rPr>
          <w:rFonts w:asciiTheme="minorHAnsi" w:hAnsiTheme="minorHAnsi"/>
        </w:rPr>
        <w:t>t</w:t>
      </w:r>
      <w:r w:rsidRPr="00A37FB1">
        <w:rPr>
          <w:rFonts w:asciiTheme="minorHAnsi" w:hAnsiTheme="minorHAnsi"/>
        </w:rPr>
        <w:t xml:space="preserve"> matsvinn. </w:t>
      </w:r>
    </w:p>
    <w:p w14:paraId="2584F5C0" w14:textId="77777777" w:rsidR="00A37FB1" w:rsidRPr="00A37FB1" w:rsidRDefault="00A37FB1" w:rsidP="00A37FB1">
      <w:pPr>
        <w:pStyle w:val="Punktlista2"/>
        <w:numPr>
          <w:ilvl w:val="0"/>
          <w:numId w:val="42"/>
        </w:numPr>
        <w:rPr>
          <w:rFonts w:asciiTheme="minorHAnsi" w:hAnsiTheme="minorHAnsi"/>
        </w:rPr>
      </w:pPr>
      <w:r w:rsidRPr="00A37FB1">
        <w:rPr>
          <w:rFonts w:asciiTheme="minorHAnsi" w:hAnsiTheme="minorHAnsi"/>
        </w:rPr>
        <w:t xml:space="preserve">Planering och införande av nytt insamlingssystem för att uppfylla kommande krav på insamling av förpackningar. </w:t>
      </w:r>
    </w:p>
    <w:p w14:paraId="78D4834A" w14:textId="77777777" w:rsidR="00A37FB1" w:rsidRPr="00A37FB1" w:rsidRDefault="00A37FB1" w:rsidP="00A37FB1">
      <w:pPr>
        <w:pStyle w:val="Punktlista2"/>
        <w:numPr>
          <w:ilvl w:val="0"/>
          <w:numId w:val="42"/>
        </w:numPr>
        <w:rPr>
          <w:rFonts w:asciiTheme="minorHAnsi" w:hAnsiTheme="minorHAnsi"/>
        </w:rPr>
      </w:pPr>
      <w:r w:rsidRPr="00A37FB1">
        <w:rPr>
          <w:rFonts w:asciiTheme="minorHAnsi" w:hAnsiTheme="minorHAnsi"/>
        </w:rPr>
        <w:t xml:space="preserve">Insamling av textil för återanvändning och återvinning. </w:t>
      </w:r>
    </w:p>
    <w:p w14:paraId="0BBDA519" w14:textId="77777777" w:rsidR="00A37FB1" w:rsidRPr="00A37FB1" w:rsidRDefault="00A37FB1" w:rsidP="00A37FB1">
      <w:pPr>
        <w:pStyle w:val="Punktlista2"/>
        <w:numPr>
          <w:ilvl w:val="0"/>
          <w:numId w:val="42"/>
        </w:numPr>
        <w:rPr>
          <w:rFonts w:asciiTheme="minorHAnsi" w:hAnsiTheme="minorHAnsi"/>
        </w:rPr>
      </w:pPr>
      <w:r w:rsidRPr="00A37FB1">
        <w:rPr>
          <w:rFonts w:asciiTheme="minorHAnsi" w:hAnsiTheme="minorHAnsi"/>
        </w:rPr>
        <w:lastRenderedPageBreak/>
        <w:t xml:space="preserve">Hantering och förebyggande av farligt avfall, nedlagda deponier och nedskräpning. </w:t>
      </w:r>
    </w:p>
    <w:p w14:paraId="36B3B724" w14:textId="4D69740D" w:rsidR="00A37FB1" w:rsidRDefault="00A37FB1" w:rsidP="00A37FB1">
      <w:pPr>
        <w:pStyle w:val="Rubrik2"/>
      </w:pPr>
      <w:bookmarkStart w:id="23" w:name="_Toc122426807"/>
      <w:bookmarkStart w:id="24" w:name="_Toc122437467"/>
      <w:bookmarkEnd w:id="22"/>
      <w:r>
        <w:t>1.5 Innehåll i en kommunal avfallsplan</w:t>
      </w:r>
      <w:bookmarkEnd w:id="23"/>
      <w:bookmarkEnd w:id="24"/>
    </w:p>
    <w:p w14:paraId="2785A397" w14:textId="77777777" w:rsidR="00A37FB1" w:rsidRPr="00EC5F29" w:rsidRDefault="00A37FB1" w:rsidP="00A37FB1">
      <w:r>
        <w:t>Naturvårdsverkets föreskrifter om kommunala avfallsplaner för förebyggande och hantering av avfall (NFS 2020:6) reglerar innehållet i en kommunal avfallsplan. Till föreskrifterna finns även en vägledning (Naturvårdsverket rapport 6760).</w:t>
      </w:r>
    </w:p>
    <w:p w14:paraId="4CE1A495" w14:textId="77777777" w:rsidR="00A37FB1" w:rsidRPr="00EC5F29" w:rsidRDefault="00A37FB1" w:rsidP="00A37FB1">
      <w:r w:rsidRPr="0025627D">
        <w:t xml:space="preserve">I arbetet med att ta fram avfallsplanen ska fokus ligga </w:t>
      </w:r>
      <w:r>
        <w:t>på att ta fram mål och aktiviteter för att förebygga och hantera avfall. Mål och aktiviteter ska utgå från de nationella miljökvalitetsmålen, etappmålen samt andra relevanta mål, strategier och planer. Mål och aktiviteter för minskad nedskräpning ska finnas.</w:t>
      </w:r>
    </w:p>
    <w:p w14:paraId="0773C1F9" w14:textId="77777777" w:rsidR="00A37FB1" w:rsidRPr="00EC5F29" w:rsidRDefault="00A37FB1" w:rsidP="00A37FB1">
      <w:bookmarkStart w:id="25" w:name="_Toc126057235"/>
      <w:bookmarkStart w:id="26" w:name="_Toc126125273"/>
      <w:bookmarkEnd w:id="25"/>
      <w:bookmarkEnd w:id="26"/>
      <w:r>
        <w:t xml:space="preserve">För det avfall som kommunen ansvarar för ska planen innehålla mål och aktiviteter för att förebygga och hantera avfallet. Det omfattar </w:t>
      </w:r>
      <w:r w:rsidRPr="0055343E">
        <w:t>kommunalt avfall, vilket innebär avfall från hushåll och sådant avfall från andra källor som till sin art och sammansättning liknar avfall från hushåll</w:t>
      </w:r>
      <w:r>
        <w:t xml:space="preserve">, slam från enskilda avlopp, latrin och bygg- och rivningsavfall som inte uppkommer i yrkesmässig verksamhet samt avfall som uppkommer i kommunernas egna verksamheter. Planen ska även innehålla mål och aktiviteter för avfall som inte omfattas av kommunalt ansvar, i den utsträckning som kommunen kan påverka detta. </w:t>
      </w:r>
    </w:p>
    <w:p w14:paraId="7EE518C3" w14:textId="77777777" w:rsidR="00A37FB1" w:rsidRPr="00A37FB1" w:rsidRDefault="00A37FB1" w:rsidP="00A37FB1">
      <w:pPr>
        <w:rPr>
          <w:rStyle w:val="BrdtextChar"/>
          <w:rFonts w:asciiTheme="minorHAnsi" w:hAnsiTheme="minorHAnsi"/>
        </w:rPr>
      </w:pPr>
      <w:r w:rsidRPr="00A37FB1">
        <w:t xml:space="preserve">Planen ska beskriva de aktiviteter som planeras för att uppnå de uppsatta målen samt hur målen kommer att följas upp. Planen ska </w:t>
      </w:r>
      <w:r w:rsidRPr="00A37FB1">
        <w:rPr>
          <w:rStyle w:val="BrdtextChar"/>
          <w:rFonts w:asciiTheme="minorHAnsi" w:hAnsiTheme="minorHAnsi"/>
        </w:rPr>
        <w:t xml:space="preserve">även beskriva vilka styrmedel kommunen planerar att använda för att genomföra </w:t>
      </w:r>
      <w:r w:rsidRPr="00A37FB1">
        <w:t>aktiviteter</w:t>
      </w:r>
      <w:r w:rsidRPr="00A37FB1">
        <w:rPr>
          <w:rStyle w:val="BrdtextChar"/>
          <w:rFonts w:asciiTheme="minorHAnsi" w:hAnsiTheme="minorHAnsi"/>
        </w:rPr>
        <w:t>na och uppnå målen.</w:t>
      </w:r>
    </w:p>
    <w:p w14:paraId="35F3F098" w14:textId="5B655661" w:rsidR="00A37FB1" w:rsidRDefault="00A37FB1" w:rsidP="00A37FB1">
      <w:pPr>
        <w:pStyle w:val="Rubrik2"/>
      </w:pPr>
      <w:bookmarkStart w:id="27" w:name="_Toc5804005"/>
      <w:bookmarkStart w:id="28" w:name="_Toc122426808"/>
      <w:bookmarkStart w:id="29" w:name="_Toc122437468"/>
      <w:r>
        <w:t>1.6 Genomfört samråd</w:t>
      </w:r>
      <w:bookmarkEnd w:id="27"/>
      <w:bookmarkEnd w:id="28"/>
      <w:bookmarkEnd w:id="29"/>
    </w:p>
    <w:p w14:paraId="16F97584" w14:textId="77777777" w:rsidR="00A37FB1" w:rsidRDefault="00A37FB1" w:rsidP="00A37FB1">
      <w:bookmarkStart w:id="30" w:name="_Toc122426809"/>
      <w:bookmarkStart w:id="31" w:name="_Toc5804008"/>
      <w:r w:rsidRPr="00226271">
        <w:t>En viktig del i arbetet med revideringen av avfallsplanen har varit att samråda om mål</w:t>
      </w:r>
      <w:r>
        <w:t xml:space="preserve"> </w:t>
      </w:r>
      <w:r w:rsidRPr="00226271">
        <w:t xml:space="preserve">och </w:t>
      </w:r>
      <w:r>
        <w:t>aktiviteter</w:t>
      </w:r>
      <w:r w:rsidRPr="00226271">
        <w:t xml:space="preserve"> med berörda aktörer och att fånga upp önskemål och erfarenheter</w:t>
      </w:r>
      <w:r>
        <w:t xml:space="preserve"> </w:t>
      </w:r>
      <w:r w:rsidRPr="00226271">
        <w:t>utifrån olika perspektiv. Interna diskussioner har skett i både projektgruppen och</w:t>
      </w:r>
      <w:r>
        <w:t xml:space="preserve"> </w:t>
      </w:r>
      <w:r w:rsidRPr="00226271">
        <w:t>styrgruppen. Ett brett samråd, i enlighet med lagkraven i Miljöbalken, har skett</w:t>
      </w:r>
      <w:r>
        <w:t xml:space="preserve"> </w:t>
      </w:r>
      <w:r w:rsidRPr="00226271">
        <w:t>genom bland annat politisk förankring i kommunerna</w:t>
      </w:r>
      <w:r>
        <w:t xml:space="preserve">. </w:t>
      </w:r>
    </w:p>
    <w:p w14:paraId="7B1DF7DB" w14:textId="77777777" w:rsidR="00A37FB1" w:rsidRDefault="00A37FB1" w:rsidP="00A37FB1">
      <w:r w:rsidRPr="00226271">
        <w:t>Genomfört samråd omfattade även en lagstadgad utställning som pågick</w:t>
      </w:r>
      <w:r>
        <w:t>…</w:t>
      </w:r>
      <w:r w:rsidRPr="00226271">
        <w:t xml:space="preserve"> </w:t>
      </w:r>
    </w:p>
    <w:p w14:paraId="47BA8186" w14:textId="738695D5" w:rsidR="00413535" w:rsidRPr="005F299D" w:rsidRDefault="00A37FB1" w:rsidP="00A37FB1">
      <w:r w:rsidRPr="005F299D">
        <w:rPr>
          <w:highlight w:val="yellow"/>
        </w:rPr>
        <w:t>Texten kommer kompletteras efter genomfört samråd.</w:t>
      </w:r>
      <w:r w:rsidRPr="005F299D">
        <w:t xml:space="preserve"> </w:t>
      </w:r>
    </w:p>
    <w:p w14:paraId="0D2EEEB0" w14:textId="77777777" w:rsidR="00413535" w:rsidRDefault="00413535">
      <w:pPr>
        <w:rPr>
          <w:color w:val="FF0000"/>
        </w:rPr>
      </w:pPr>
      <w:r>
        <w:rPr>
          <w:color w:val="FF0000"/>
        </w:rPr>
        <w:br w:type="page"/>
      </w:r>
    </w:p>
    <w:p w14:paraId="091F5B4E" w14:textId="2131CDC1" w:rsidR="00A37FB1" w:rsidRDefault="00A37FB1" w:rsidP="00A37FB1">
      <w:pPr>
        <w:pStyle w:val="Rubrik1"/>
      </w:pPr>
      <w:bookmarkStart w:id="32" w:name="_Toc122437469"/>
      <w:r>
        <w:lastRenderedPageBreak/>
        <w:t>2 Målbild</w:t>
      </w:r>
      <w:bookmarkEnd w:id="30"/>
      <w:bookmarkEnd w:id="32"/>
    </w:p>
    <w:p w14:paraId="48FCEAE9" w14:textId="0EAF1CF0" w:rsidR="00A37FB1" w:rsidRDefault="00A37FB1" w:rsidP="00A37FB1">
      <w:r>
        <w:t xml:space="preserve">Vårt arbete med avfallsplanens mål och aktiviteter har lett till att avfallsmängderna minskat samt att medborgarnas engagemang och medvetenhet ökat. Genom att se till att det skapas så lite avfall som möjligt har vi klättrat uppåt i avfallstrappan. Sambandet mellan konsumtion och avfallsproduktion har brutits och istället konsumerar vi hållbart. Genom att dela, hyra, låna, reparera och uppgradera har vi minskat resursanvändningen. </w:t>
      </w:r>
    </w:p>
    <w:p w14:paraId="32909612" w14:textId="6EF5E306" w:rsidR="00A37FB1" w:rsidRDefault="00A37FB1" w:rsidP="00A37FB1">
      <w:r>
        <w:t xml:space="preserve">Fysiska förutsättningar tillsammans med uthålliga kommunikationsinsatser har bidragit till beteendeförändringar som lett till att avfallet och nedskräpningen har minskat och att mer avfall återanvänds. Återvinningscentralerna är en viktig kontaktyta för kommunikation som uppmuntrar till materialåtervinning och återbruk. </w:t>
      </w:r>
    </w:p>
    <w:p w14:paraId="18183C15" w14:textId="6A135417" w:rsidR="00A37FB1" w:rsidRDefault="00A37FB1" w:rsidP="00A37FB1">
      <w:r>
        <w:t xml:space="preserve">I våra kommuner underlättar vi vardagen genom att erbjuda god tillgänglighet och service så att det är lätt att göra rätt när medborgare och verksamheter sorterar allt sitt avfall. Medborgare och verksamheter är nöjda med vår service inom avfallshanteringen. </w:t>
      </w:r>
    </w:p>
    <w:p w14:paraId="74C5A075" w14:textId="77777777" w:rsidR="00A37FB1" w:rsidRPr="00CD12F5" w:rsidRDefault="00A37FB1" w:rsidP="00A37FB1">
      <w:r>
        <w:t>Det avfall som samlas in återvinns på bästa möjliga sätt i form av materialråvara, biogas, biogödsel och energi. Det farliga avfallet sorteras ut och lämnas in på rätt sätt och på rätt plats. Med god kunskap om kommunernas deponier och med genomförda aktiviteter har den negativa miljöpåverkan minskat.</w:t>
      </w:r>
    </w:p>
    <w:p w14:paraId="5CA9967F" w14:textId="16FFCE40" w:rsidR="00A37FB1" w:rsidRDefault="00A37FB1" w:rsidP="00A37FB1">
      <w:pPr>
        <w:pStyle w:val="Rubrik1"/>
      </w:pPr>
      <w:bookmarkStart w:id="33" w:name="_Toc122426810"/>
      <w:bookmarkStart w:id="34" w:name="_Toc122437470"/>
      <w:r>
        <w:t>3 Mål och aktiviteter</w:t>
      </w:r>
      <w:bookmarkEnd w:id="33"/>
      <w:bookmarkEnd w:id="34"/>
    </w:p>
    <w:p w14:paraId="70FF78D9" w14:textId="484DD2E0" w:rsidR="00A37FB1" w:rsidRDefault="00A37FB1" w:rsidP="00A37FB1">
      <w:pPr>
        <w:pStyle w:val="Rubrik2"/>
      </w:pPr>
      <w:bookmarkStart w:id="35" w:name="_Toc122426811"/>
      <w:bookmarkStart w:id="36" w:name="_Toc122437471"/>
      <w:r>
        <w:t xml:space="preserve">3.1 Bakgrund till mål och </w:t>
      </w:r>
      <w:bookmarkEnd w:id="31"/>
      <w:r>
        <w:t>aktiviteter</w:t>
      </w:r>
      <w:bookmarkEnd w:id="35"/>
      <w:bookmarkEnd w:id="36"/>
    </w:p>
    <w:p w14:paraId="13CC208F" w14:textId="77777777" w:rsidR="00A37FB1" w:rsidRPr="00C178D1" w:rsidRDefault="00A37FB1" w:rsidP="00A37FB1">
      <w:r w:rsidRPr="00C178D1">
        <w:t xml:space="preserve">Nedan beskrivs de mål och bestämmelser på olika nivåer som varit utgångspunkter för framtagna mål och aktiviteter i avfallsplanen. </w:t>
      </w:r>
    </w:p>
    <w:p w14:paraId="1909CE04" w14:textId="77777777" w:rsidR="00A37FB1" w:rsidRPr="00C178D1" w:rsidRDefault="00A37FB1" w:rsidP="00A37FB1">
      <w:r w:rsidRPr="00C178D1">
        <w:t>FN:s globala hållbarhetsmål, Agenda 2030, består av 17 globala mål för en ekonomiskt, socialt och miljömässigt hållbar utveckling. Framförallt mål 12, Hållbar konsumtion och produktion, berör avfallshantering med delmål som exempelvis:</w:t>
      </w:r>
    </w:p>
    <w:p w14:paraId="28312E8B" w14:textId="77777777" w:rsidR="00A37FB1" w:rsidRPr="00A37FB1" w:rsidRDefault="00A37FB1" w:rsidP="00A37FB1">
      <w:pPr>
        <w:pStyle w:val="Punktlista2"/>
        <w:numPr>
          <w:ilvl w:val="0"/>
          <w:numId w:val="43"/>
        </w:numPr>
        <w:rPr>
          <w:rFonts w:asciiTheme="minorHAnsi" w:hAnsiTheme="minorHAnsi"/>
        </w:rPr>
      </w:pPr>
      <w:r w:rsidRPr="00A37FB1">
        <w:rPr>
          <w:rFonts w:asciiTheme="minorHAnsi" w:hAnsiTheme="minorHAnsi"/>
        </w:rPr>
        <w:t>Halverat matsvinn</w:t>
      </w:r>
    </w:p>
    <w:p w14:paraId="01D36217" w14:textId="77777777" w:rsidR="00A37FB1" w:rsidRPr="00A37FB1" w:rsidRDefault="00A37FB1" w:rsidP="00A37FB1">
      <w:pPr>
        <w:pStyle w:val="Punktlista2"/>
        <w:numPr>
          <w:ilvl w:val="0"/>
          <w:numId w:val="43"/>
        </w:numPr>
        <w:rPr>
          <w:rFonts w:asciiTheme="minorHAnsi" w:hAnsiTheme="minorHAnsi"/>
        </w:rPr>
      </w:pPr>
      <w:r w:rsidRPr="00A37FB1">
        <w:rPr>
          <w:rFonts w:asciiTheme="minorHAnsi" w:hAnsiTheme="minorHAnsi"/>
        </w:rPr>
        <w:t>Väsentligt minska avfallsmängderna</w:t>
      </w:r>
    </w:p>
    <w:p w14:paraId="2566CCCC" w14:textId="77777777" w:rsidR="00A37FB1" w:rsidRPr="00A37FB1" w:rsidRDefault="00A37FB1" w:rsidP="00A37FB1">
      <w:pPr>
        <w:pStyle w:val="Punktlista2"/>
        <w:numPr>
          <w:ilvl w:val="0"/>
          <w:numId w:val="43"/>
        </w:numPr>
        <w:rPr>
          <w:rFonts w:asciiTheme="minorHAnsi" w:hAnsiTheme="minorHAnsi"/>
        </w:rPr>
      </w:pPr>
      <w:r w:rsidRPr="00A37FB1">
        <w:rPr>
          <w:rFonts w:asciiTheme="minorHAnsi" w:hAnsiTheme="minorHAnsi"/>
        </w:rPr>
        <w:t>Hållbar upphandling</w:t>
      </w:r>
    </w:p>
    <w:p w14:paraId="73CB69AD" w14:textId="77777777" w:rsidR="00A37FB1" w:rsidRPr="00A37FB1" w:rsidRDefault="00A37FB1" w:rsidP="00A37FB1">
      <w:pPr>
        <w:pStyle w:val="Punktlista2"/>
        <w:numPr>
          <w:ilvl w:val="0"/>
          <w:numId w:val="43"/>
        </w:numPr>
        <w:rPr>
          <w:rFonts w:asciiTheme="minorHAnsi" w:hAnsiTheme="minorHAnsi"/>
        </w:rPr>
      </w:pPr>
      <w:r w:rsidRPr="00A37FB1">
        <w:rPr>
          <w:rFonts w:asciiTheme="minorHAnsi" w:hAnsiTheme="minorHAnsi"/>
        </w:rPr>
        <w:t>Information och medvetenhet</w:t>
      </w:r>
    </w:p>
    <w:p w14:paraId="406553F6" w14:textId="785F817D" w:rsidR="00A37FB1" w:rsidRPr="00413535" w:rsidRDefault="00A37FB1" w:rsidP="00A37FB1">
      <w:pPr>
        <w:pStyle w:val="Punktlista2"/>
        <w:numPr>
          <w:ilvl w:val="0"/>
          <w:numId w:val="43"/>
        </w:numPr>
        <w:rPr>
          <w:rFonts w:asciiTheme="minorHAnsi" w:hAnsiTheme="minorHAnsi"/>
        </w:rPr>
      </w:pPr>
      <w:r w:rsidRPr="00A37FB1">
        <w:rPr>
          <w:rFonts w:asciiTheme="minorHAnsi" w:hAnsiTheme="minorHAnsi"/>
        </w:rPr>
        <w:t xml:space="preserve">Ansvarsfull hantering av kemikalier och avfall </w:t>
      </w:r>
    </w:p>
    <w:p w14:paraId="6F30C18C" w14:textId="77777777" w:rsidR="00413535" w:rsidRDefault="00413535" w:rsidP="00A37FB1"/>
    <w:p w14:paraId="2DA10E36" w14:textId="02F7958C" w:rsidR="00A37FB1" w:rsidRPr="00C178D1" w:rsidRDefault="00A37FB1" w:rsidP="00A37FB1">
      <w:r w:rsidRPr="00C178D1">
        <w:t xml:space="preserve">Det finns inom Agenda 2030 också andra avfallsrelaterade mål om exempelvis hälsa, vattenförsörjning, infrastruktur, städer, klimat och hav. </w:t>
      </w:r>
    </w:p>
    <w:p w14:paraId="16AB05BC" w14:textId="77777777" w:rsidR="00A37FB1" w:rsidRPr="00C178D1" w:rsidRDefault="00A37FB1" w:rsidP="00A37FB1">
      <w:r w:rsidRPr="00C178D1">
        <w:lastRenderedPageBreak/>
        <w:t>En annan utgångspunkt är EU:s avfallsdirektiv</w:t>
      </w:r>
      <w:r>
        <w:t xml:space="preserve"> som delvis är inarbetat i det svenska miljömålssystemet. Avfallsdirektivet innehåller </w:t>
      </w:r>
      <w:r w:rsidRPr="00C178D1">
        <w:t xml:space="preserve">bland annat mål om ökad materialåtervinning, minskat matsvinn och krav på insamling av textil, farligt avfall och matavfall. I avfallsdirektivet ingår även avfallstrappan som Nyköpings och Oxelösunds kommuner arbetar enligt. Avfallstrappan är inarbetad i den svenska miljöbalken, som styr hur vårt avfall ska tas om hand på bästa möjliga sätt för människors hälsa och miljön, se </w:t>
      </w:r>
      <w:r>
        <w:fldChar w:fldCharType="begin"/>
      </w:r>
      <w:r>
        <w:instrText xml:space="preserve"> REF _Ref120543621 \h </w:instrText>
      </w:r>
      <w:r>
        <w:fldChar w:fldCharType="separate"/>
      </w:r>
      <w:r w:rsidRPr="00C178D1">
        <w:t xml:space="preserve">Figur </w:t>
      </w:r>
      <w:r w:rsidRPr="00C178D1">
        <w:rPr>
          <w:noProof/>
        </w:rPr>
        <w:t>1</w:t>
      </w:r>
      <w:r>
        <w:fldChar w:fldCharType="end"/>
      </w:r>
      <w:r w:rsidRPr="00C178D1">
        <w:t xml:space="preserve">. Målet är att kliva uppåt i avfallstrappan för att minska användningen av jordens resurser och påverkan på miljön. Detta gör vi genom att i första hand förebygga avfall, alltså att se till så det skapas så lite avfall som möjligt, i andra hand återanvända produkter, i tredje hand återvinna material, i fjärde hand </w:t>
      </w:r>
      <w:proofErr w:type="spellStart"/>
      <w:r w:rsidRPr="00C178D1">
        <w:t>energiåtervinna</w:t>
      </w:r>
      <w:proofErr w:type="spellEnd"/>
      <w:r w:rsidRPr="00C178D1">
        <w:t xml:space="preserve"> och bara som sista utväg deponera avfall. </w:t>
      </w:r>
    </w:p>
    <w:p w14:paraId="3A07C827" w14:textId="77777777" w:rsidR="00A37FB1" w:rsidRPr="00C178D1" w:rsidRDefault="00A37FB1" w:rsidP="00A37FB1">
      <w:r w:rsidRPr="00C178D1">
        <w:rPr>
          <w:noProof/>
        </w:rPr>
        <w:drawing>
          <wp:inline distT="0" distB="0" distL="0" distR="0" wp14:anchorId="61C73D81" wp14:editId="338F58E7">
            <wp:extent cx="4773295" cy="209740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295" cy="2097405"/>
                    </a:xfrm>
                    <a:prstGeom prst="rect">
                      <a:avLst/>
                    </a:prstGeom>
                    <a:noFill/>
                  </pic:spPr>
                </pic:pic>
              </a:graphicData>
            </a:graphic>
          </wp:inline>
        </w:drawing>
      </w:r>
    </w:p>
    <w:p w14:paraId="57964540" w14:textId="77777777" w:rsidR="00A37FB1" w:rsidRPr="00C178D1" w:rsidRDefault="00A37FB1" w:rsidP="00A37FB1">
      <w:bookmarkStart w:id="37" w:name="_Ref120543621"/>
      <w:r w:rsidRPr="00C178D1">
        <w:t xml:space="preserve">Figur </w:t>
      </w:r>
      <w:r w:rsidR="00814E7A">
        <w:fldChar w:fldCharType="begin"/>
      </w:r>
      <w:r w:rsidR="00814E7A">
        <w:instrText xml:space="preserve"> SEQ Figur \* ARABIC </w:instrText>
      </w:r>
      <w:r w:rsidR="00814E7A">
        <w:fldChar w:fldCharType="separate"/>
      </w:r>
      <w:r w:rsidRPr="00C178D1">
        <w:rPr>
          <w:noProof/>
        </w:rPr>
        <w:t>1</w:t>
      </w:r>
      <w:r w:rsidR="00814E7A">
        <w:rPr>
          <w:noProof/>
        </w:rPr>
        <w:fldChar w:fldCharType="end"/>
      </w:r>
      <w:bookmarkEnd w:id="37"/>
      <w:r w:rsidRPr="00C178D1">
        <w:t xml:space="preserve"> Avfallstrappan.</w:t>
      </w:r>
    </w:p>
    <w:p w14:paraId="48C7D098" w14:textId="77777777" w:rsidR="00413535" w:rsidRDefault="00413535" w:rsidP="00A37FB1"/>
    <w:p w14:paraId="7AA21EBA" w14:textId="3C7DFFB6" w:rsidR="00A37FB1" w:rsidRPr="00547A93" w:rsidRDefault="00A37FB1" w:rsidP="00A37FB1">
      <w:r w:rsidRPr="00C178D1">
        <w:t xml:space="preserve">EU har också </w:t>
      </w:r>
      <w:r w:rsidRPr="00547A93">
        <w:t>klimatmål som innehåller mål om minskade växthusgasutsläpp, minskad energiförbrukning och mer förnyelsebara bränslen. Sverige har nationella mål kopplat till detta, exempelvis om minskade växthusgasutsläpp från inrikes transporter. Det finns</w:t>
      </w:r>
      <w:r w:rsidRPr="00C178D1">
        <w:t xml:space="preserve"> också ett krav från EU att alla medlemsländer ska ha en nationell avfallsplan och avfallsförebyggande program. I Sveriges nationella avfallsplan och avfallsförebyggande program 2018–2023 lyfts </w:t>
      </w:r>
      <w:r w:rsidRPr="00547A93">
        <w:t xml:space="preserve">följande strömmar som extra viktiga att arbeta med: mat, textil, elektronik, bygg- och rivningsavfall, plast och nedskräpning. </w:t>
      </w:r>
    </w:p>
    <w:p w14:paraId="3881C579" w14:textId="305AB8DC" w:rsidR="00A37FB1" w:rsidRPr="00547A93" w:rsidRDefault="00A37FB1" w:rsidP="00A37FB1">
      <w:bookmarkStart w:id="38" w:name="_Hlk122360010"/>
      <w:r w:rsidRPr="00547A93">
        <w:t xml:space="preserve">Nedskräpning innefattar också marin nedskräpning. I havs- och vattenmyndighetens åtgärdsprogram för havsmiljön finns en åtgärd som innefattar att kommuner ska identifiera och belysa hur avfallshanteringen kan bidra till att minska uppkomsten av marint skräp. </w:t>
      </w:r>
      <w:r w:rsidRPr="00547A93">
        <w:rPr>
          <w:rFonts w:cstheme="minorHAnsi"/>
        </w:rPr>
        <w:t xml:space="preserve">En dominerande del av det skräp som återfinns i den marina miljön kommer från landbaserade källor. Därför har </w:t>
      </w:r>
      <w:r w:rsidR="002D3F22">
        <w:rPr>
          <w:rFonts w:cstheme="minorHAnsi"/>
        </w:rPr>
        <w:t xml:space="preserve">aktiviteter för att minska </w:t>
      </w:r>
      <w:r w:rsidRPr="00547A93">
        <w:rPr>
          <w:rFonts w:cstheme="minorHAnsi"/>
        </w:rPr>
        <w:t xml:space="preserve">nedskräpning på land och även avfallshantering en koppling till mängden avfall i den marina miljön, något som också behöver förebyggas. </w:t>
      </w:r>
    </w:p>
    <w:bookmarkEnd w:id="38"/>
    <w:p w14:paraId="65818F31" w14:textId="4C50E9AF" w:rsidR="00A37FB1" w:rsidRPr="00B108FA" w:rsidRDefault="00A37FB1" w:rsidP="00A37FB1">
      <w:pPr>
        <w:rPr>
          <w:rFonts w:cstheme="minorHAnsi"/>
          <w:highlight w:val="yellow"/>
        </w:rPr>
      </w:pPr>
      <w:r w:rsidRPr="00547A93">
        <w:lastRenderedPageBreak/>
        <w:t>Sveriges riksdag har beslutat om 16 nationella miljökvalitetsmål samt etappmål. Avfallshanteringen är viktig för att mil</w:t>
      </w:r>
      <w:r>
        <w:t>j</w:t>
      </w:r>
      <w:r w:rsidRPr="00547A93">
        <w:t xml:space="preserve">ökvalitetsmålen ska kunna nås och berörs främst av målen </w:t>
      </w:r>
      <w:r w:rsidRPr="00547A93">
        <w:rPr>
          <w:i/>
          <w:iCs/>
        </w:rPr>
        <w:t>God bebyggd miljö</w:t>
      </w:r>
      <w:r w:rsidRPr="00547A93">
        <w:t xml:space="preserve">, </w:t>
      </w:r>
      <w:r w:rsidRPr="00547A93">
        <w:rPr>
          <w:i/>
          <w:iCs/>
        </w:rPr>
        <w:t>Begränsad klimatpåverkan</w:t>
      </w:r>
      <w:r w:rsidRPr="00547A93">
        <w:t xml:space="preserve"> och </w:t>
      </w:r>
      <w:r w:rsidRPr="00547A93">
        <w:rPr>
          <w:i/>
          <w:iCs/>
        </w:rPr>
        <w:t>Giftfri miljö</w:t>
      </w:r>
      <w:r w:rsidRPr="00547A93">
        <w:t xml:space="preserve">. Till målet </w:t>
      </w:r>
      <w:r w:rsidRPr="00547A93">
        <w:rPr>
          <w:i/>
          <w:iCs/>
        </w:rPr>
        <w:t>God bebyggd miljö</w:t>
      </w:r>
      <w:r w:rsidRPr="00547A93">
        <w:t xml:space="preserve"> finns en precisering som handlar om hållbar avfallshantering. Här framgår att avfallshanteringen ska vara effektiv för samhället, ska vara enkel att använda för konsumenterna, avfall ska förebyggas samtidigt som resurserna i det avfall som uppstår ska tas tillvara i så hög grad</w:t>
      </w:r>
      <w:r w:rsidRPr="00C178D1">
        <w:t xml:space="preserve"> som möjligt samt att avfallets påverkan på och risker för hälsa och miljö ska minimeras. Etappmål i miljömålssystemet som berör avfallsområdet är: </w:t>
      </w:r>
    </w:p>
    <w:p w14:paraId="365F3BA5" w14:textId="77777777" w:rsidR="00A37FB1" w:rsidRPr="00A37FB1" w:rsidRDefault="00A37FB1" w:rsidP="00A37FB1">
      <w:pPr>
        <w:pStyle w:val="Punktlista2"/>
        <w:numPr>
          <w:ilvl w:val="0"/>
          <w:numId w:val="44"/>
        </w:numPr>
        <w:rPr>
          <w:rFonts w:asciiTheme="minorHAnsi" w:hAnsiTheme="minorHAnsi"/>
        </w:rPr>
      </w:pPr>
      <w:r w:rsidRPr="00A37FB1">
        <w:rPr>
          <w:rFonts w:asciiTheme="minorHAnsi" w:hAnsiTheme="minorHAnsi"/>
        </w:rPr>
        <w:t xml:space="preserve">Senast år 2023 ska minst 75 % av matavfallet från hushåll, storkök, butiker och restauranger sorteras ut och behandlas biologiskt så att växtnäring och biogas tas tillvara. </w:t>
      </w:r>
    </w:p>
    <w:p w14:paraId="7E7FF18B" w14:textId="77777777" w:rsidR="00A37FB1" w:rsidRPr="00A37FB1" w:rsidRDefault="00A37FB1" w:rsidP="00A37FB1">
      <w:pPr>
        <w:pStyle w:val="Punktlista2"/>
        <w:numPr>
          <w:ilvl w:val="0"/>
          <w:numId w:val="44"/>
        </w:numPr>
        <w:rPr>
          <w:rFonts w:asciiTheme="minorHAnsi" w:hAnsiTheme="minorHAnsi"/>
        </w:rPr>
      </w:pPr>
      <w:r w:rsidRPr="00A37FB1">
        <w:rPr>
          <w:rFonts w:asciiTheme="minorHAnsi" w:hAnsiTheme="minorHAnsi"/>
        </w:rPr>
        <w:t>Förberedande för återanvändning, materialåtervinning och annan återvinning av icke-farligt bygg- och rivningsavfall, med undantag av jord och sten, ska årligen fram till 2025 uppgå till minst 70 %.</w:t>
      </w:r>
    </w:p>
    <w:p w14:paraId="0D626214" w14:textId="77777777" w:rsidR="00A37FB1" w:rsidRPr="00A37FB1" w:rsidRDefault="00A37FB1" w:rsidP="00A37FB1">
      <w:pPr>
        <w:pStyle w:val="Punktlista2"/>
        <w:numPr>
          <w:ilvl w:val="0"/>
          <w:numId w:val="44"/>
        </w:numPr>
        <w:rPr>
          <w:rFonts w:asciiTheme="minorHAnsi" w:hAnsiTheme="minorHAnsi"/>
        </w:rPr>
      </w:pPr>
      <w:r w:rsidRPr="00A37FB1">
        <w:rPr>
          <w:rFonts w:asciiTheme="minorHAnsi" w:hAnsiTheme="minorHAnsi"/>
        </w:rPr>
        <w:t>Senast 2025 ska förberedelse för återanvändning och materialåtervinning av kommunalt avfall ha ökat till minst 55 %, 2030 till minst 60 % och 2035 till minst 65 %.</w:t>
      </w:r>
    </w:p>
    <w:p w14:paraId="1259410E" w14:textId="77777777" w:rsidR="00A37FB1" w:rsidRPr="00A37FB1" w:rsidRDefault="00A37FB1" w:rsidP="00A37FB1">
      <w:pPr>
        <w:pStyle w:val="Punktlista2"/>
        <w:numPr>
          <w:ilvl w:val="0"/>
          <w:numId w:val="44"/>
        </w:numPr>
        <w:rPr>
          <w:rFonts w:asciiTheme="minorHAnsi" w:hAnsiTheme="minorHAnsi"/>
        </w:rPr>
      </w:pPr>
      <w:r w:rsidRPr="00A37FB1">
        <w:rPr>
          <w:rFonts w:asciiTheme="minorHAnsi" w:hAnsiTheme="minorHAnsi"/>
        </w:rPr>
        <w:t xml:space="preserve">Matsvinnet ska minska med 20 % per capita från 2020 till 2025. </w:t>
      </w:r>
    </w:p>
    <w:p w14:paraId="05217AE0" w14:textId="77777777" w:rsidR="00A37FB1" w:rsidRPr="00A37FB1" w:rsidRDefault="00A37FB1" w:rsidP="00A37FB1">
      <w:pPr>
        <w:pStyle w:val="Punktlista2"/>
        <w:numPr>
          <w:ilvl w:val="0"/>
          <w:numId w:val="44"/>
        </w:numPr>
        <w:rPr>
          <w:rFonts w:asciiTheme="minorHAnsi" w:hAnsiTheme="minorHAnsi"/>
        </w:rPr>
      </w:pPr>
      <w:bookmarkStart w:id="39" w:name="_Hlk122003995"/>
      <w:r w:rsidRPr="00A37FB1">
        <w:rPr>
          <w:rFonts w:asciiTheme="minorHAnsi" w:hAnsiTheme="minorHAnsi"/>
        </w:rPr>
        <w:t xml:space="preserve">En ökad andel av livsmedelsproduktionen ska nå butik och konsument år 2025 jämfört med år 2021. </w:t>
      </w:r>
    </w:p>
    <w:bookmarkEnd w:id="39"/>
    <w:p w14:paraId="39394AE9" w14:textId="77777777" w:rsidR="00A37FB1" w:rsidRPr="00A37FB1" w:rsidRDefault="00A37FB1" w:rsidP="00A37FB1">
      <w:pPr>
        <w:rPr>
          <w:rStyle w:val="BrdtextChar"/>
          <w:rFonts w:asciiTheme="minorHAnsi" w:hAnsiTheme="minorHAnsi"/>
        </w:rPr>
      </w:pPr>
    </w:p>
    <w:p w14:paraId="70738D1C" w14:textId="64F3AE0E" w:rsidR="00A37FB1" w:rsidRPr="00A37FB1" w:rsidRDefault="00A37FB1" w:rsidP="00A37FB1">
      <w:pPr>
        <w:rPr>
          <w:rStyle w:val="BrdtextChar"/>
          <w:rFonts w:asciiTheme="minorHAnsi" w:hAnsiTheme="minorHAnsi"/>
        </w:rPr>
      </w:pPr>
      <w:r w:rsidRPr="00A37FB1">
        <w:rPr>
          <w:rStyle w:val="BrdtextChar"/>
          <w:rFonts w:asciiTheme="minorHAnsi" w:hAnsiTheme="minorHAnsi"/>
        </w:rPr>
        <w:t>Mål och aktiviteter i avfallsplanen ska också utgå från Naturvårdsverkets föreskrifter om kommunala avfallsplaner för föreby</w:t>
      </w:r>
      <w:r>
        <w:rPr>
          <w:rStyle w:val="BrdtextChar"/>
          <w:rFonts w:asciiTheme="minorHAnsi" w:hAnsiTheme="minorHAnsi"/>
        </w:rPr>
        <w:t>g</w:t>
      </w:r>
      <w:r w:rsidRPr="00A37FB1">
        <w:rPr>
          <w:rStyle w:val="BrdtextChar"/>
          <w:rFonts w:asciiTheme="minorHAnsi" w:hAnsiTheme="minorHAnsi"/>
        </w:rPr>
        <w:t xml:space="preserve">gande och hantering av avfall. </w:t>
      </w:r>
    </w:p>
    <w:p w14:paraId="1BF94BAF" w14:textId="73692A0C" w:rsidR="00A37FB1" w:rsidRDefault="00A37FB1" w:rsidP="00A37FB1">
      <w:r w:rsidRPr="00A37FB1">
        <w:rPr>
          <w:rStyle w:val="BrdtextChar"/>
          <w:rFonts w:asciiTheme="minorHAnsi" w:hAnsiTheme="minorHAnsi"/>
        </w:rPr>
        <w:t>Mål och aktiviteter ska dessutom utgå från lokala mål, strategier och planer. A</w:t>
      </w:r>
      <w:r w:rsidRPr="00A37FB1">
        <w:t>vfallsplanen ska styra i samma riktning som andra planer i kommunerna och bidra till att mål i andra planer nås. Lokala mål och styrdokument</w:t>
      </w:r>
      <w:r w:rsidRPr="00547A93">
        <w:t xml:space="preserve"> av betydelse för avfallsplanen i kommunerna är exempelvis översikt</w:t>
      </w:r>
      <w:r>
        <w:t>s</w:t>
      </w:r>
      <w:r w:rsidRPr="00547A93">
        <w:t>planer, hållbarhetsprogram, strategi för hållbar utveckling samt kostpolicy/måltidspolicy och grundar sig bland annat på följande:</w:t>
      </w:r>
      <w:r>
        <w:t xml:space="preserve"> </w:t>
      </w:r>
    </w:p>
    <w:p w14:paraId="45D92A40" w14:textId="77777777" w:rsidR="00A37FB1" w:rsidRPr="00A37FB1" w:rsidRDefault="00A37FB1" w:rsidP="00A37FB1">
      <w:pPr>
        <w:pStyle w:val="Punktlista2"/>
        <w:numPr>
          <w:ilvl w:val="0"/>
          <w:numId w:val="45"/>
        </w:numPr>
        <w:rPr>
          <w:rFonts w:asciiTheme="minorHAnsi" w:hAnsiTheme="minorHAnsi"/>
        </w:rPr>
      </w:pPr>
      <w:r w:rsidRPr="00A37FB1">
        <w:rPr>
          <w:rFonts w:asciiTheme="minorHAnsi" w:hAnsiTheme="minorHAnsi"/>
        </w:rPr>
        <w:t xml:space="preserve">Agenda 2030 och de nationella miljökvalitetsmålen är vägledande. </w:t>
      </w:r>
    </w:p>
    <w:p w14:paraId="3736C380" w14:textId="77777777" w:rsidR="00A37FB1" w:rsidRPr="00A37FB1" w:rsidRDefault="00A37FB1" w:rsidP="00A37FB1">
      <w:pPr>
        <w:pStyle w:val="Punktlista2"/>
        <w:numPr>
          <w:ilvl w:val="0"/>
          <w:numId w:val="45"/>
        </w:numPr>
        <w:rPr>
          <w:rFonts w:asciiTheme="minorHAnsi" w:hAnsiTheme="minorHAnsi"/>
        </w:rPr>
      </w:pPr>
      <w:r w:rsidRPr="00A37FB1">
        <w:rPr>
          <w:rFonts w:asciiTheme="minorHAnsi" w:hAnsiTheme="minorHAnsi"/>
        </w:rPr>
        <w:t>Avfall och resursanvändning ska minska.</w:t>
      </w:r>
    </w:p>
    <w:p w14:paraId="4AF6CEB4" w14:textId="77777777" w:rsidR="00A37FB1" w:rsidRPr="00A37FB1" w:rsidRDefault="00A37FB1" w:rsidP="00A37FB1">
      <w:pPr>
        <w:pStyle w:val="Punktlista2"/>
        <w:numPr>
          <w:ilvl w:val="0"/>
          <w:numId w:val="45"/>
        </w:numPr>
        <w:rPr>
          <w:rFonts w:asciiTheme="minorHAnsi" w:hAnsiTheme="minorHAnsi"/>
        </w:rPr>
      </w:pPr>
      <w:r w:rsidRPr="00A37FB1">
        <w:rPr>
          <w:rFonts w:asciiTheme="minorHAnsi" w:hAnsiTheme="minorHAnsi"/>
        </w:rPr>
        <w:t xml:space="preserve">Återanvändning och återvinning ska öka. </w:t>
      </w:r>
    </w:p>
    <w:p w14:paraId="7964BAFC" w14:textId="77777777" w:rsidR="00A37FB1" w:rsidRPr="00A37FB1" w:rsidRDefault="00A37FB1" w:rsidP="00A37FB1">
      <w:pPr>
        <w:pStyle w:val="Punktlista2"/>
        <w:numPr>
          <w:ilvl w:val="0"/>
          <w:numId w:val="45"/>
        </w:numPr>
        <w:rPr>
          <w:rFonts w:asciiTheme="minorHAnsi" w:hAnsiTheme="minorHAnsi"/>
        </w:rPr>
      </w:pPr>
      <w:r w:rsidRPr="00A37FB1">
        <w:rPr>
          <w:rFonts w:asciiTheme="minorHAnsi" w:hAnsiTheme="minorHAnsi"/>
        </w:rPr>
        <w:t xml:space="preserve">Kommunerna ska arbeta för en hållbar avfallshantering, hållbar utveckling, cirkulär ekonomi samt hållbar produktion och konsumtion. </w:t>
      </w:r>
    </w:p>
    <w:p w14:paraId="28664F75" w14:textId="77777777" w:rsidR="00A37FB1" w:rsidRPr="00A37FB1" w:rsidRDefault="00A37FB1" w:rsidP="00A37FB1">
      <w:pPr>
        <w:pStyle w:val="Punktlista2"/>
        <w:numPr>
          <w:ilvl w:val="0"/>
          <w:numId w:val="45"/>
        </w:numPr>
        <w:rPr>
          <w:rFonts w:asciiTheme="minorHAnsi" w:hAnsiTheme="minorHAnsi"/>
        </w:rPr>
      </w:pPr>
      <w:r w:rsidRPr="00A37FB1">
        <w:rPr>
          <w:rFonts w:asciiTheme="minorHAnsi" w:hAnsiTheme="minorHAnsi"/>
        </w:rPr>
        <w:t xml:space="preserve">Matsvinnet ska minimeras. </w:t>
      </w:r>
    </w:p>
    <w:p w14:paraId="7803035B" w14:textId="77777777" w:rsidR="00A37FB1" w:rsidRPr="00A37FB1" w:rsidRDefault="00A37FB1" w:rsidP="00A37FB1">
      <w:pPr>
        <w:pStyle w:val="Punktlista2"/>
        <w:numPr>
          <w:ilvl w:val="0"/>
          <w:numId w:val="45"/>
        </w:numPr>
        <w:rPr>
          <w:rFonts w:asciiTheme="minorHAnsi" w:hAnsiTheme="minorHAnsi"/>
        </w:rPr>
      </w:pPr>
      <w:r w:rsidRPr="00A37FB1">
        <w:rPr>
          <w:rFonts w:asciiTheme="minorHAnsi" w:hAnsiTheme="minorHAnsi"/>
        </w:rPr>
        <w:t xml:space="preserve">Upphandling nämns som verktyg för att nå hållbar utveckling och bättre arbetsmiljö. </w:t>
      </w:r>
    </w:p>
    <w:p w14:paraId="29BF3C48" w14:textId="77777777" w:rsidR="00A37FB1" w:rsidRDefault="00A37FB1" w:rsidP="00A37FB1">
      <w:pPr>
        <w:rPr>
          <w:rFonts w:cstheme="minorHAnsi"/>
          <w:highlight w:val="yellow"/>
        </w:rPr>
      </w:pPr>
    </w:p>
    <w:p w14:paraId="26A4C1AE" w14:textId="1635D1D3" w:rsidR="00A37FB1" w:rsidRPr="00A37FB1" w:rsidRDefault="00A37FB1" w:rsidP="00A37FB1">
      <w:pPr>
        <w:rPr>
          <w:rFonts w:cstheme="minorHAnsi"/>
        </w:rPr>
      </w:pPr>
      <w:r w:rsidRPr="00A37FB1">
        <w:rPr>
          <w:rFonts w:cstheme="minorHAnsi"/>
        </w:rPr>
        <w:t xml:space="preserve">Vissa aspekter har valts att inte tas med i avfallsplanens mål och aktiviteter. Exempelvis har delar som hanteras inom tillstånd för </w:t>
      </w:r>
      <w:proofErr w:type="spellStart"/>
      <w:r w:rsidRPr="00A37FB1">
        <w:rPr>
          <w:rFonts w:cstheme="minorHAnsi"/>
        </w:rPr>
        <w:t>Björshults</w:t>
      </w:r>
      <w:proofErr w:type="spellEnd"/>
      <w:r w:rsidRPr="00A37FB1">
        <w:rPr>
          <w:rFonts w:cstheme="minorHAnsi"/>
        </w:rPr>
        <w:t xml:space="preserve"> avfallsanläggning inte tagits med. </w:t>
      </w:r>
    </w:p>
    <w:p w14:paraId="19A7015C" w14:textId="77777777" w:rsidR="00A37FB1" w:rsidRPr="00AB4DAA" w:rsidRDefault="00A37FB1" w:rsidP="00A37FB1">
      <w:pPr>
        <w:rPr>
          <w:rFonts w:cstheme="minorHAnsi"/>
          <w:color w:val="000000"/>
        </w:rPr>
      </w:pPr>
      <w:r w:rsidRPr="00A37FB1">
        <w:rPr>
          <w:rFonts w:cstheme="minorHAnsi"/>
        </w:rPr>
        <w:lastRenderedPageBreak/>
        <w:t>Uppföljningen av den tidigare avfallsplanen har också varit en grund för framtagande av mål och aktiviteter.</w:t>
      </w:r>
      <w:r w:rsidRPr="00C178D1">
        <w:rPr>
          <w:rFonts w:cstheme="minorHAnsi"/>
        </w:rPr>
        <w:t xml:space="preserve"> </w:t>
      </w:r>
      <w:r w:rsidRPr="00BB359F">
        <w:rPr>
          <w:rFonts w:cstheme="minorHAnsi"/>
        </w:rPr>
        <w:t xml:space="preserve">Uppföljningen visade bland annat att avfallsmängderna ökar och </w:t>
      </w:r>
      <w:r w:rsidRPr="00BB359F">
        <w:rPr>
          <w:rFonts w:cstheme="minorHAnsi"/>
          <w:color w:val="000000"/>
        </w:rPr>
        <w:t>att en stor del av det som slängs hade kunnat återvinnas om det hade sorterats rätt. Därför krävs mål och aktiviteter för att vända denna trend.</w:t>
      </w:r>
      <w:r>
        <w:rPr>
          <w:rFonts w:cstheme="minorHAnsi"/>
          <w:color w:val="000000"/>
        </w:rPr>
        <w:t xml:space="preserve"> </w:t>
      </w:r>
    </w:p>
    <w:p w14:paraId="36EBF566" w14:textId="389D279E" w:rsidR="00A37FB1" w:rsidRDefault="00A37FB1" w:rsidP="00A37FB1">
      <w:pPr>
        <w:pStyle w:val="Rubrik2"/>
      </w:pPr>
      <w:bookmarkStart w:id="40" w:name="_Toc5804009"/>
      <w:bookmarkStart w:id="41" w:name="_Toc122426812"/>
      <w:bookmarkStart w:id="42" w:name="_Toc122437472"/>
      <w:r>
        <w:t>3.2 Målstruktur</w:t>
      </w:r>
      <w:bookmarkEnd w:id="40"/>
      <w:bookmarkEnd w:id="41"/>
      <w:bookmarkEnd w:id="42"/>
    </w:p>
    <w:p w14:paraId="3C6D3E55" w14:textId="604441CC" w:rsidR="00A37FB1" w:rsidRDefault="00A37FB1" w:rsidP="00A37FB1">
      <w:r w:rsidRPr="00D65CEC">
        <w:t>Avfallsplanen</w:t>
      </w:r>
      <w:r>
        <w:t>s mål</w:t>
      </w:r>
      <w:r w:rsidRPr="00D65CEC">
        <w:t xml:space="preserve"> är </w:t>
      </w:r>
      <w:r>
        <w:t>strukturerade</w:t>
      </w:r>
      <w:r w:rsidRPr="00D65CEC">
        <w:t xml:space="preserve"> i fyra prioriterade målområden. </w:t>
      </w:r>
      <w:r>
        <w:t>Inom</w:t>
      </w:r>
      <w:r w:rsidRPr="00D65CEC">
        <w:t xml:space="preserve"> målområdena finns</w:t>
      </w:r>
      <w:r>
        <w:t xml:space="preserve"> mål</w:t>
      </w:r>
      <w:r w:rsidRPr="00D65CEC">
        <w:t xml:space="preserve"> samt </w:t>
      </w:r>
      <w:r>
        <w:t>önskade resultat</w:t>
      </w:r>
      <w:r w:rsidRPr="00D65CEC">
        <w:t xml:space="preserve"> och </w:t>
      </w:r>
      <w:r>
        <w:t>aktiviteter</w:t>
      </w:r>
      <w:r w:rsidRPr="00D65CEC">
        <w:t xml:space="preserve"> som beskriver vad</w:t>
      </w:r>
      <w:r>
        <w:t xml:space="preserve"> som ska uppnås och hur det ska nås. </w:t>
      </w:r>
      <w:r w:rsidRPr="00D65CEC">
        <w:t>För att</w:t>
      </w:r>
      <w:r>
        <w:t xml:space="preserve"> </w:t>
      </w:r>
      <w:r w:rsidRPr="00D65CEC">
        <w:t>uppfylla målen krävs genomgripande förändringar av produktions- och konsumtionsmönster</w:t>
      </w:r>
      <w:r>
        <w:t xml:space="preserve"> i samhället vilket kräver långsiktighet och av</w:t>
      </w:r>
      <w:r w:rsidRPr="00D65CEC">
        <w:t>fallsplane</w:t>
      </w:r>
      <w:r>
        <w:t>n</w:t>
      </w:r>
      <w:r w:rsidRPr="00D65CEC">
        <w:t xml:space="preserve"> är ett viktigt verktyg för att på lång sikt bidra till en</w:t>
      </w:r>
      <w:r>
        <w:t xml:space="preserve"> </w:t>
      </w:r>
      <w:r w:rsidRPr="00D65CEC">
        <w:t>hållbar utveckling.</w:t>
      </w:r>
      <w:r>
        <w:t xml:space="preserve"> </w:t>
      </w:r>
    </w:p>
    <w:p w14:paraId="45FD2782" w14:textId="359D0DAC" w:rsidR="00A37FB1" w:rsidRPr="00C178D1" w:rsidRDefault="00A37FB1" w:rsidP="00A37FB1">
      <w:r w:rsidRPr="00D65CEC">
        <w:t>Strukturen beskrivs enligt följande:</w:t>
      </w:r>
    </w:p>
    <w:p w14:paraId="1BE17DE5" w14:textId="77777777" w:rsidR="00A37FB1" w:rsidRPr="00A37FB1" w:rsidRDefault="00A37FB1" w:rsidP="00A37FB1">
      <w:pPr>
        <w:pStyle w:val="Punktlista2"/>
        <w:numPr>
          <w:ilvl w:val="0"/>
          <w:numId w:val="46"/>
        </w:numPr>
        <w:rPr>
          <w:rFonts w:asciiTheme="minorHAnsi" w:hAnsiTheme="minorHAnsi"/>
        </w:rPr>
      </w:pPr>
      <w:r w:rsidRPr="00A37FB1">
        <w:rPr>
          <w:rFonts w:asciiTheme="minorHAnsi" w:hAnsiTheme="minorHAnsi"/>
          <w:b/>
          <w:bCs/>
        </w:rPr>
        <w:t>Mål</w:t>
      </w:r>
      <w:r w:rsidRPr="00A37FB1">
        <w:rPr>
          <w:rFonts w:asciiTheme="minorHAnsi" w:hAnsiTheme="minorHAnsi"/>
        </w:rPr>
        <w:t xml:space="preserve">. Anger riktningen med arbetet inom de olika målområdena. Dessa mål har sikte på år 2030 och är vägledande för alla som ger upphov till avfall, såväl kommunala verksamheter som medborgare och företag. </w:t>
      </w:r>
    </w:p>
    <w:p w14:paraId="34A78199" w14:textId="77777777" w:rsidR="00A37FB1" w:rsidRPr="00A37FB1" w:rsidRDefault="00A37FB1" w:rsidP="00A37FB1">
      <w:pPr>
        <w:pStyle w:val="Punktlista2"/>
        <w:numPr>
          <w:ilvl w:val="0"/>
          <w:numId w:val="46"/>
        </w:numPr>
        <w:rPr>
          <w:rFonts w:asciiTheme="minorHAnsi" w:hAnsiTheme="minorHAnsi"/>
        </w:rPr>
      </w:pPr>
      <w:r w:rsidRPr="00A37FB1">
        <w:rPr>
          <w:rFonts w:asciiTheme="minorHAnsi" w:hAnsiTheme="minorHAnsi"/>
          <w:b/>
          <w:bCs/>
        </w:rPr>
        <w:t>Önskade resultat</w:t>
      </w:r>
      <w:r w:rsidRPr="00A37FB1">
        <w:rPr>
          <w:rFonts w:asciiTheme="minorHAnsi" w:hAnsiTheme="minorHAnsi"/>
        </w:rPr>
        <w:t>. Anger på en mer konkret nivå vad som ska uppnås. De önskade resultaten är mätbara och anger den nivå som minst ska uppnås för att resultaten ska anses uppfyllda. Varje önskat resultat innefattar ett mått som används vid uppföljning. Målen ska av kommunstyrelsen och ansvariga nämnder lyftas upp och arbetas in i den av kommunfullmäktige beslutade budgeten, överenskommelser samt verksamhetsplaner.</w:t>
      </w:r>
    </w:p>
    <w:p w14:paraId="3E57D71D" w14:textId="179A1772" w:rsidR="00A37FB1" w:rsidRPr="00413535" w:rsidRDefault="00A37FB1" w:rsidP="00A37FB1">
      <w:pPr>
        <w:pStyle w:val="Punktlista2"/>
        <w:numPr>
          <w:ilvl w:val="0"/>
          <w:numId w:val="46"/>
        </w:numPr>
        <w:rPr>
          <w:rFonts w:asciiTheme="minorHAnsi" w:hAnsiTheme="minorHAnsi"/>
        </w:rPr>
      </w:pPr>
      <w:r w:rsidRPr="00A37FB1">
        <w:rPr>
          <w:rFonts w:asciiTheme="minorHAnsi" w:hAnsiTheme="minorHAnsi"/>
          <w:b/>
          <w:bCs/>
        </w:rPr>
        <w:t>Aktiviteter</w:t>
      </w:r>
      <w:r w:rsidRPr="00A37FB1">
        <w:rPr>
          <w:rFonts w:asciiTheme="minorHAnsi" w:hAnsiTheme="minorHAnsi"/>
        </w:rPr>
        <w:t>. Anger hur mål och önskade resultat ska uppnås. Aktiviteterna, som är formulerade på ett övergripande sätt, arbetas in och konkretiseras i ansvarig divisions, förvaltnings eller bolags plan och budget genom detaljerade aktiviteter. Aktiviteterna redovisas i handlingsplanen i bilaga 1.</w:t>
      </w:r>
      <w:bookmarkStart w:id="43" w:name="_Toc122426813"/>
    </w:p>
    <w:p w14:paraId="07FFEE0E" w14:textId="0A387802" w:rsidR="00A37FB1" w:rsidRDefault="00A37FB1" w:rsidP="00413535">
      <w:pPr>
        <w:pStyle w:val="Rubrik2"/>
      </w:pPr>
      <w:bookmarkStart w:id="44" w:name="_Toc122437473"/>
      <w:r>
        <w:t>3.3 Målområden</w:t>
      </w:r>
      <w:bookmarkEnd w:id="43"/>
      <w:bookmarkEnd w:id="44"/>
      <w:r>
        <w:t xml:space="preserve"> </w:t>
      </w:r>
    </w:p>
    <w:p w14:paraId="005C4DE1" w14:textId="2C47E680" w:rsidR="00A37FB1" w:rsidRDefault="00413535" w:rsidP="00413535">
      <w:pPr>
        <w:pStyle w:val="Rubrik3"/>
      </w:pPr>
      <w:bookmarkStart w:id="45" w:name="_Toc122426814"/>
      <w:bookmarkStart w:id="46" w:name="_Toc122437474"/>
      <w:r>
        <w:t xml:space="preserve">3.3.1 </w:t>
      </w:r>
      <w:r w:rsidR="00A37FB1">
        <w:t>Minskade avfallsmängder och ökad återanvändning</w:t>
      </w:r>
      <w:bookmarkEnd w:id="45"/>
      <w:bookmarkEnd w:id="46"/>
    </w:p>
    <w:p w14:paraId="4061956E" w14:textId="5D6289C0" w:rsidR="00A37FB1" w:rsidRPr="00413535" w:rsidRDefault="00A37FB1" w:rsidP="00A37FB1">
      <w:pPr>
        <w:rPr>
          <w:rFonts w:cstheme="minorHAnsi"/>
        </w:rPr>
      </w:pPr>
      <w:r w:rsidRPr="002D523A">
        <w:rPr>
          <w:rFonts w:cstheme="minorHAnsi"/>
        </w:rPr>
        <w:t xml:space="preserve">Enligt avfallstrappan ska avfall i första hand förebyggas och i andra hand återanvändas. </w:t>
      </w:r>
      <w:r w:rsidRPr="002D523A">
        <w:t xml:space="preserve">Eftersom vårt mål är att kliva uppåt i avfallstrappan är dessa trappsteg de </w:t>
      </w:r>
      <w:r w:rsidRPr="002D523A">
        <w:rPr>
          <w:rFonts w:cstheme="minorHAnsi"/>
        </w:rPr>
        <w:t>viktigaste att arbeta med.</w:t>
      </w:r>
      <w:r w:rsidRPr="002D523A">
        <w:t xml:space="preserve"> </w:t>
      </w:r>
      <w:r w:rsidRPr="002D523A">
        <w:rPr>
          <w:rFonts w:cstheme="minorHAnsi"/>
        </w:rPr>
        <w:t xml:space="preserve">Att se till att det uppstår så lite avfall som möjligt ger miljövinster som ofta är betydligt större än de miljövinster som avfallet ger vid energi- eller materialåtervinning. Målområdet </w:t>
      </w:r>
      <w:r w:rsidRPr="002D523A">
        <w:rPr>
          <w:rFonts w:cstheme="minorHAnsi"/>
          <w:i/>
          <w:iCs/>
        </w:rPr>
        <w:t xml:space="preserve">Minskade avfallsmängder och ökad återanvändning </w:t>
      </w:r>
      <w:r w:rsidRPr="002D523A">
        <w:rPr>
          <w:rFonts w:cstheme="minorHAnsi"/>
        </w:rPr>
        <w:t>visar på vår ambition att förebygga att avfall uppstår genom att på olika sätt skapa förutsättningar för återanvändning och genom att öka medvetenheten om hållbar konsumtion.</w:t>
      </w:r>
    </w:p>
    <w:p w14:paraId="2A0BBF47" w14:textId="77777777" w:rsidR="00413535" w:rsidRDefault="00413535">
      <w:pPr>
        <w:rPr>
          <w:b/>
          <w:bCs/>
        </w:rPr>
      </w:pPr>
      <w:r>
        <w:rPr>
          <w:b/>
          <w:bCs/>
        </w:rPr>
        <w:br w:type="page"/>
      </w:r>
    </w:p>
    <w:p w14:paraId="022E813D" w14:textId="523DDB1D" w:rsidR="00413535" w:rsidRDefault="00A37FB1" w:rsidP="00A37FB1">
      <w:pPr>
        <w:rPr>
          <w:b/>
          <w:bCs/>
        </w:rPr>
      </w:pPr>
      <w:r w:rsidRPr="00413535">
        <w:rPr>
          <w:b/>
          <w:bCs/>
        </w:rPr>
        <w:lastRenderedPageBreak/>
        <w:t>Mål</w:t>
      </w:r>
    </w:p>
    <w:p w14:paraId="0F758627" w14:textId="70EE548C" w:rsidR="00A37FB1" w:rsidRPr="00413535" w:rsidRDefault="00A37FB1" w:rsidP="00A37FB1">
      <w:pPr>
        <w:rPr>
          <w:b/>
          <w:bCs/>
        </w:rPr>
      </w:pPr>
      <w:r w:rsidRPr="002D523A">
        <w:rPr>
          <w:rFonts w:cstheme="minorHAnsi"/>
        </w:rPr>
        <w:t xml:space="preserve">Hushåll och verksamheter bidrar till att minska avfallsmängderna och öka återanvändningen. </w:t>
      </w:r>
      <w:r w:rsidRPr="002D523A">
        <w:t>Sambandet mellan konsumtion och avfallsproduktion bryts genom hållbara val</w:t>
      </w:r>
      <w:r w:rsidRPr="002D523A">
        <w:rPr>
          <w:rFonts w:cstheme="minorHAnsi"/>
          <w:i/>
          <w:iCs/>
        </w:rPr>
        <w:t xml:space="preserve">. </w:t>
      </w:r>
      <w:r w:rsidRPr="002D523A">
        <w:t>Kom</w:t>
      </w:r>
      <w:r>
        <w:t>m</w:t>
      </w:r>
      <w:r w:rsidRPr="002D523A">
        <w:t>unernas egna verksamheter och bolag agera</w:t>
      </w:r>
      <w:r>
        <w:t>r</w:t>
      </w:r>
      <w:r w:rsidRPr="002D523A">
        <w:t xml:space="preserve"> förebilder och driv</w:t>
      </w:r>
      <w:r>
        <w:t>er</w:t>
      </w:r>
      <w:r w:rsidRPr="002D523A">
        <w:t xml:space="preserve"> omställningen framåt.</w:t>
      </w:r>
    </w:p>
    <w:p w14:paraId="2AA83659" w14:textId="4D20B6BC" w:rsidR="00A37FB1" w:rsidRPr="00413535" w:rsidRDefault="00A37FB1" w:rsidP="00413535">
      <w:pPr>
        <w:rPr>
          <w:b/>
          <w:bCs/>
        </w:rPr>
      </w:pPr>
      <w:r w:rsidRPr="00413535">
        <w:rPr>
          <w:b/>
          <w:bCs/>
        </w:rPr>
        <w:t>Önskade resultat:</w:t>
      </w:r>
    </w:p>
    <w:tbl>
      <w:tblPr>
        <w:tblStyle w:val="Tabellrutnt"/>
        <w:tblW w:w="8075" w:type="dxa"/>
        <w:tblLook w:val="04A0" w:firstRow="1" w:lastRow="0" w:firstColumn="1" w:lastColumn="0" w:noHBand="0" w:noVBand="1"/>
      </w:tblPr>
      <w:tblGrid>
        <w:gridCol w:w="3964"/>
        <w:gridCol w:w="4111"/>
      </w:tblGrid>
      <w:tr w:rsidR="00A37FB1" w:rsidRPr="00E74319" w14:paraId="46607AE7" w14:textId="77777777" w:rsidTr="00413535">
        <w:trPr>
          <w:trHeight w:val="300"/>
        </w:trPr>
        <w:tc>
          <w:tcPr>
            <w:tcW w:w="3964" w:type="dxa"/>
            <w:shd w:val="clear" w:color="auto" w:fill="00003A" w:themeFill="accent1"/>
            <w:hideMark/>
          </w:tcPr>
          <w:p w14:paraId="1239C64F" w14:textId="77777777" w:rsidR="00A37FB1" w:rsidRPr="00E74319" w:rsidRDefault="00A37FB1" w:rsidP="00A37FB1">
            <w:pPr>
              <w:rPr>
                <w:b/>
                <w:bCs/>
              </w:rPr>
            </w:pPr>
            <w:r w:rsidRPr="00E74319">
              <w:rPr>
                <w:b/>
                <w:bCs/>
              </w:rPr>
              <w:t>2023–2026</w:t>
            </w:r>
          </w:p>
        </w:tc>
        <w:tc>
          <w:tcPr>
            <w:tcW w:w="4111" w:type="dxa"/>
            <w:shd w:val="clear" w:color="auto" w:fill="00003A" w:themeFill="accent1"/>
            <w:noWrap/>
            <w:hideMark/>
          </w:tcPr>
          <w:p w14:paraId="4D796D3C" w14:textId="77777777" w:rsidR="00A37FB1" w:rsidRPr="00E74319" w:rsidRDefault="00A37FB1" w:rsidP="00A37FB1">
            <w:pPr>
              <w:rPr>
                <w:b/>
                <w:bCs/>
              </w:rPr>
            </w:pPr>
            <w:r w:rsidRPr="00E74319">
              <w:rPr>
                <w:b/>
                <w:bCs/>
              </w:rPr>
              <w:t>2027–2030</w:t>
            </w:r>
          </w:p>
        </w:tc>
      </w:tr>
      <w:tr w:rsidR="00A37FB1" w:rsidRPr="00FA4BC2" w14:paraId="646C91DE" w14:textId="77777777" w:rsidTr="00413535">
        <w:trPr>
          <w:trHeight w:val="1443"/>
        </w:trPr>
        <w:tc>
          <w:tcPr>
            <w:tcW w:w="3964" w:type="dxa"/>
            <w:hideMark/>
          </w:tcPr>
          <w:p w14:paraId="0700FEE1" w14:textId="006A3B8D" w:rsidR="00A37FB1" w:rsidRPr="00B54BB6" w:rsidRDefault="00A37FB1" w:rsidP="00A37FB1">
            <w:r w:rsidRPr="00B54BB6">
              <w:t xml:space="preserve">Senast år 2026 ska mängden insamlat kommunalt avfall, exklusive trädgårdsavfall, vara 10 % under medelvärdet för alla kommuner i Sverige. </w:t>
            </w:r>
          </w:p>
        </w:tc>
        <w:tc>
          <w:tcPr>
            <w:tcW w:w="4111" w:type="dxa"/>
            <w:hideMark/>
          </w:tcPr>
          <w:p w14:paraId="1C5ADA11" w14:textId="067B3C6F" w:rsidR="00A37FB1" w:rsidRPr="00B54BB6" w:rsidRDefault="00A37FB1" w:rsidP="00A37FB1">
            <w:bookmarkStart w:id="47" w:name="_Hlk121843446"/>
            <w:r w:rsidRPr="00B54BB6">
              <w:t xml:space="preserve">Senast år 2030 ska mängden </w:t>
            </w:r>
            <w:r w:rsidR="00413535">
              <w:br/>
            </w:r>
            <w:r w:rsidRPr="00B54BB6">
              <w:t>insamlat kommunalt avfall, exklusive trädgårdsavfall, vara 15 % under medelvärdet för alla kommuner i Sverige.</w:t>
            </w:r>
            <w:bookmarkEnd w:id="47"/>
          </w:p>
        </w:tc>
      </w:tr>
      <w:tr w:rsidR="00A37FB1" w:rsidRPr="00FA4BC2" w14:paraId="0FE9A30E" w14:textId="77777777" w:rsidTr="00413535">
        <w:trPr>
          <w:trHeight w:val="839"/>
        </w:trPr>
        <w:tc>
          <w:tcPr>
            <w:tcW w:w="3964" w:type="dxa"/>
            <w:hideMark/>
          </w:tcPr>
          <w:p w14:paraId="3424EDBB" w14:textId="2676C785" w:rsidR="00A37FB1" w:rsidRPr="00B54BB6" w:rsidRDefault="00A37FB1" w:rsidP="00A37FB1">
            <w:r w:rsidRPr="00B54BB6">
              <w:t>Mängden material till</w:t>
            </w:r>
            <w:r w:rsidR="00413535">
              <w:t xml:space="preserve"> </w:t>
            </w:r>
            <w:r w:rsidRPr="00B54BB6">
              <w:t xml:space="preserve">återanvändning ska öka under perioden. </w:t>
            </w:r>
          </w:p>
        </w:tc>
        <w:tc>
          <w:tcPr>
            <w:tcW w:w="4111" w:type="dxa"/>
            <w:hideMark/>
          </w:tcPr>
          <w:p w14:paraId="07C0F0FC" w14:textId="7001E1E8" w:rsidR="00A37FB1" w:rsidRPr="00B54BB6" w:rsidRDefault="00A37FB1" w:rsidP="00A37FB1">
            <w:bookmarkStart w:id="48" w:name="_Hlk121843451"/>
            <w:r w:rsidRPr="00B54BB6">
              <w:t xml:space="preserve">Mängden material till </w:t>
            </w:r>
            <w:r w:rsidR="00413535">
              <w:br/>
            </w:r>
            <w:r w:rsidRPr="00B54BB6">
              <w:t xml:space="preserve">återanvändning ska öka under perioden. </w:t>
            </w:r>
            <w:bookmarkEnd w:id="48"/>
          </w:p>
        </w:tc>
      </w:tr>
      <w:tr w:rsidR="00A37FB1" w:rsidRPr="00FA4BC2" w14:paraId="735F93F8" w14:textId="77777777" w:rsidTr="00413535">
        <w:trPr>
          <w:trHeight w:val="824"/>
        </w:trPr>
        <w:tc>
          <w:tcPr>
            <w:tcW w:w="3964" w:type="dxa"/>
            <w:hideMark/>
          </w:tcPr>
          <w:p w14:paraId="112109B5" w14:textId="77777777" w:rsidR="00A37FB1" w:rsidRPr="00B54BB6" w:rsidRDefault="00A37FB1" w:rsidP="00A37FB1">
            <w:r w:rsidRPr="00B54BB6">
              <w:t>Senast år 2025 ska mängden matsvinn ha minskat med 20 % jämfört med 2021.</w:t>
            </w:r>
          </w:p>
        </w:tc>
        <w:tc>
          <w:tcPr>
            <w:tcW w:w="4111" w:type="dxa"/>
            <w:hideMark/>
          </w:tcPr>
          <w:p w14:paraId="3B7E3261" w14:textId="41DB5540" w:rsidR="00A37FB1" w:rsidRPr="00B54BB6" w:rsidRDefault="00A37FB1" w:rsidP="00A37FB1">
            <w:bookmarkStart w:id="49" w:name="_Hlk121843457"/>
            <w:r w:rsidRPr="00B54BB6">
              <w:t xml:space="preserve">Senast år 2030 ska mängden </w:t>
            </w:r>
            <w:r w:rsidR="00413535">
              <w:br/>
            </w:r>
            <w:r w:rsidRPr="00B54BB6">
              <w:t xml:space="preserve">matsvinn ha minskat med 50 % </w:t>
            </w:r>
            <w:r w:rsidR="00413535">
              <w:br/>
            </w:r>
            <w:r w:rsidRPr="00B54BB6">
              <w:t xml:space="preserve">jämfört med 2021. </w:t>
            </w:r>
            <w:bookmarkEnd w:id="49"/>
          </w:p>
        </w:tc>
      </w:tr>
    </w:tbl>
    <w:p w14:paraId="34BC7E0A" w14:textId="77777777" w:rsidR="00A37FB1" w:rsidRDefault="00A37FB1" w:rsidP="00A37FB1"/>
    <w:p w14:paraId="3E3C23AB" w14:textId="3F97D4B0" w:rsidR="00A37FB1" w:rsidRDefault="00413535" w:rsidP="00413535">
      <w:pPr>
        <w:pStyle w:val="Rubrik3"/>
      </w:pPr>
      <w:bookmarkStart w:id="50" w:name="_Toc122426815"/>
      <w:bookmarkStart w:id="51" w:name="_Toc122437475"/>
      <w:r>
        <w:t xml:space="preserve">3.3.2 </w:t>
      </w:r>
      <w:r w:rsidR="00A37FB1">
        <w:t>Ökad återvinning</w:t>
      </w:r>
      <w:bookmarkEnd w:id="50"/>
      <w:bookmarkEnd w:id="51"/>
    </w:p>
    <w:p w14:paraId="0DF3C1C2" w14:textId="3EC742F2" w:rsidR="00A37FB1" w:rsidRPr="00413535" w:rsidRDefault="00A37FB1" w:rsidP="00A37FB1">
      <w:pPr>
        <w:rPr>
          <w:rFonts w:cstheme="minorHAnsi"/>
          <w:color w:val="000000"/>
        </w:rPr>
      </w:pPr>
      <w:r w:rsidRPr="002D523A">
        <w:rPr>
          <w:rFonts w:cstheme="minorHAnsi"/>
          <w:color w:val="000000"/>
        </w:rPr>
        <w:t xml:space="preserve">Vi behöver bli bättre på att ta hand om de råvaror som redan finns i omlopp i samhället och minska utnyttjandet av jordens resurser. Ett led i detta är att öka återvinningen av avfall. Målområdet </w:t>
      </w:r>
      <w:r w:rsidRPr="002D523A">
        <w:rPr>
          <w:rFonts w:cstheme="minorHAnsi"/>
          <w:i/>
          <w:iCs/>
          <w:color w:val="000000"/>
        </w:rPr>
        <w:t xml:space="preserve">Ökad återvinning </w:t>
      </w:r>
      <w:r w:rsidRPr="002D523A">
        <w:rPr>
          <w:rFonts w:cstheme="minorHAnsi"/>
          <w:color w:val="000000"/>
        </w:rPr>
        <w:t>visar vår ambition att öka insamlingen och återvinningen av avfall samt att återföra näringsämnen till kretsloppet</w:t>
      </w:r>
      <w:r>
        <w:rPr>
          <w:rFonts w:cstheme="minorHAnsi"/>
          <w:color w:val="000000"/>
        </w:rPr>
        <w:t xml:space="preserve"> – de</w:t>
      </w:r>
      <w:r w:rsidRPr="002D523A">
        <w:rPr>
          <w:rFonts w:cstheme="minorHAnsi"/>
          <w:color w:val="000000"/>
        </w:rPr>
        <w:t>tta</w:t>
      </w:r>
      <w:r>
        <w:rPr>
          <w:rFonts w:cstheme="minorHAnsi"/>
          <w:color w:val="000000"/>
        </w:rPr>
        <w:t xml:space="preserve"> </w:t>
      </w:r>
      <w:r w:rsidRPr="002D523A">
        <w:rPr>
          <w:rFonts w:cstheme="minorHAnsi"/>
          <w:color w:val="000000"/>
        </w:rPr>
        <w:t>genom att exempelvis möjliggöra sortering och insamling av avfall vid hushåll, återvinningsstationer och återvinningscentraler, kommunicera kring sortering samt säkerställa att det som samlas in faktiskt återvinns.</w:t>
      </w:r>
      <w:r>
        <w:rPr>
          <w:rFonts w:cstheme="minorHAnsi"/>
          <w:color w:val="000000"/>
        </w:rPr>
        <w:t xml:space="preserve"> </w:t>
      </w:r>
    </w:p>
    <w:p w14:paraId="5B5CEC51" w14:textId="77777777" w:rsidR="00A37FB1" w:rsidRPr="002C124D" w:rsidRDefault="00A37FB1" w:rsidP="00A37FB1">
      <w:pPr>
        <w:rPr>
          <w:rFonts w:cstheme="minorHAnsi"/>
          <w:b/>
          <w:bCs/>
        </w:rPr>
      </w:pPr>
      <w:r w:rsidRPr="002C124D">
        <w:rPr>
          <w:rFonts w:cstheme="minorHAnsi"/>
          <w:b/>
          <w:bCs/>
        </w:rPr>
        <w:t>Mål</w:t>
      </w:r>
    </w:p>
    <w:p w14:paraId="16E2CC26" w14:textId="77777777" w:rsidR="00A37FB1" w:rsidRDefault="00A37FB1" w:rsidP="00A37FB1">
      <w:pPr>
        <w:rPr>
          <w:rFonts w:cstheme="minorHAnsi"/>
        </w:rPr>
      </w:pPr>
      <w:r>
        <w:rPr>
          <w:rFonts w:cstheme="minorHAnsi"/>
        </w:rPr>
        <w:t>H</w:t>
      </w:r>
      <w:r w:rsidRPr="006D0957">
        <w:rPr>
          <w:rFonts w:cstheme="minorHAnsi"/>
        </w:rPr>
        <w:t>ushåll och verksamheter sorterar det avfall som uppstår, så att det kan återvinnas på bästa</w:t>
      </w:r>
      <w:r>
        <w:rPr>
          <w:rFonts w:cstheme="minorHAnsi"/>
        </w:rPr>
        <w:t xml:space="preserve"> </w:t>
      </w:r>
      <w:r w:rsidRPr="006D0957">
        <w:rPr>
          <w:rFonts w:cstheme="minorHAnsi"/>
        </w:rPr>
        <w:t>sätt för en hållbar utveckling. Återvinningen av material och näringsämnen ökar</w:t>
      </w:r>
      <w:r w:rsidRPr="000D0BED">
        <w:rPr>
          <w:rFonts w:cstheme="minorHAnsi"/>
        </w:rPr>
        <w:t xml:space="preserve">. </w:t>
      </w:r>
      <w:r w:rsidRPr="002D523A">
        <w:t>Kom</w:t>
      </w:r>
      <w:r>
        <w:t>m</w:t>
      </w:r>
      <w:r w:rsidRPr="002D523A">
        <w:t>unernas egna verksamheter och bolag agera</w:t>
      </w:r>
      <w:r>
        <w:t>r</w:t>
      </w:r>
      <w:r w:rsidRPr="002D523A">
        <w:t xml:space="preserve"> förebilder och driv</w:t>
      </w:r>
      <w:r>
        <w:t>er</w:t>
      </w:r>
      <w:r w:rsidRPr="002D523A">
        <w:t xml:space="preserve"> omställningen framåt.</w:t>
      </w:r>
      <w:r>
        <w:t xml:space="preserve"> </w:t>
      </w:r>
    </w:p>
    <w:p w14:paraId="1DBFAC50" w14:textId="77777777" w:rsidR="00413535" w:rsidRDefault="00413535">
      <w:pPr>
        <w:rPr>
          <w:b/>
          <w:bCs/>
        </w:rPr>
      </w:pPr>
      <w:r>
        <w:rPr>
          <w:b/>
          <w:bCs/>
        </w:rPr>
        <w:br w:type="page"/>
      </w:r>
    </w:p>
    <w:p w14:paraId="15BE96CA" w14:textId="1FB5D52C" w:rsidR="00A37FB1" w:rsidRDefault="00A37FB1" w:rsidP="00A37FB1">
      <w:pPr>
        <w:rPr>
          <w:b/>
          <w:bCs/>
        </w:rPr>
      </w:pPr>
      <w:r w:rsidRPr="002C124D">
        <w:rPr>
          <w:b/>
          <w:bCs/>
        </w:rPr>
        <w:lastRenderedPageBreak/>
        <w:t>Önskade resultat:</w:t>
      </w:r>
    </w:p>
    <w:tbl>
      <w:tblPr>
        <w:tblStyle w:val="Tabellrutnt"/>
        <w:tblW w:w="8217" w:type="dxa"/>
        <w:tblLook w:val="04A0" w:firstRow="1" w:lastRow="0" w:firstColumn="1" w:lastColumn="0" w:noHBand="0" w:noVBand="1"/>
      </w:tblPr>
      <w:tblGrid>
        <w:gridCol w:w="4106"/>
        <w:gridCol w:w="4111"/>
      </w:tblGrid>
      <w:tr w:rsidR="00A37FB1" w:rsidRPr="0049015F" w14:paraId="38CBEC33" w14:textId="77777777" w:rsidTr="00413535">
        <w:trPr>
          <w:trHeight w:val="300"/>
        </w:trPr>
        <w:tc>
          <w:tcPr>
            <w:tcW w:w="4106" w:type="dxa"/>
            <w:shd w:val="clear" w:color="auto" w:fill="00003A" w:themeFill="accent1"/>
            <w:hideMark/>
          </w:tcPr>
          <w:p w14:paraId="4BAB73B6" w14:textId="77777777" w:rsidR="00A37FB1" w:rsidRPr="0049015F" w:rsidRDefault="00A37FB1" w:rsidP="00A37FB1">
            <w:pPr>
              <w:rPr>
                <w:b/>
                <w:bCs/>
              </w:rPr>
            </w:pPr>
            <w:r w:rsidRPr="0049015F">
              <w:rPr>
                <w:b/>
                <w:bCs/>
              </w:rPr>
              <w:t>2023–2026</w:t>
            </w:r>
          </w:p>
        </w:tc>
        <w:tc>
          <w:tcPr>
            <w:tcW w:w="4111" w:type="dxa"/>
            <w:shd w:val="clear" w:color="auto" w:fill="00003A" w:themeFill="accent1"/>
            <w:noWrap/>
            <w:hideMark/>
          </w:tcPr>
          <w:p w14:paraId="0B82ED07" w14:textId="77777777" w:rsidR="00A37FB1" w:rsidRPr="0049015F" w:rsidRDefault="00A37FB1" w:rsidP="00A37FB1">
            <w:pPr>
              <w:rPr>
                <w:b/>
                <w:bCs/>
              </w:rPr>
            </w:pPr>
            <w:r w:rsidRPr="0049015F">
              <w:rPr>
                <w:b/>
                <w:bCs/>
              </w:rPr>
              <w:t>2027–2030</w:t>
            </w:r>
          </w:p>
        </w:tc>
      </w:tr>
      <w:tr w:rsidR="00A37FB1" w:rsidRPr="0049015F" w14:paraId="1B23949C" w14:textId="77777777" w:rsidTr="00413535">
        <w:trPr>
          <w:trHeight w:val="1124"/>
        </w:trPr>
        <w:tc>
          <w:tcPr>
            <w:tcW w:w="4106" w:type="dxa"/>
            <w:hideMark/>
          </w:tcPr>
          <w:p w14:paraId="02314563" w14:textId="49AB3AA8" w:rsidR="00A37FB1" w:rsidRPr="0049015F" w:rsidRDefault="00A37FB1" w:rsidP="00A37FB1">
            <w:r w:rsidRPr="0049015F">
              <w:t>Senast år 2025 ska andelen</w:t>
            </w:r>
            <w:r w:rsidR="00413535">
              <w:t xml:space="preserve"> </w:t>
            </w:r>
            <w:r w:rsidRPr="0049015F">
              <w:t>kommunalt avfall som</w:t>
            </w:r>
            <w:r w:rsidR="00413535">
              <w:t xml:space="preserve"> </w:t>
            </w:r>
            <w:r w:rsidRPr="0049015F">
              <w:t xml:space="preserve">materialåtervinns ha ökat till </w:t>
            </w:r>
            <w:r w:rsidR="00413535">
              <w:br/>
            </w:r>
            <w:r w:rsidRPr="0049015F">
              <w:t xml:space="preserve">minst 55 %.  </w:t>
            </w:r>
          </w:p>
        </w:tc>
        <w:tc>
          <w:tcPr>
            <w:tcW w:w="4111" w:type="dxa"/>
            <w:hideMark/>
          </w:tcPr>
          <w:p w14:paraId="373F86CF" w14:textId="4AF8E663" w:rsidR="00A37FB1" w:rsidRPr="00B54BB6" w:rsidRDefault="00A37FB1" w:rsidP="00A37FB1">
            <w:bookmarkStart w:id="52" w:name="_Hlk121843507"/>
            <w:r w:rsidRPr="0049015F">
              <w:t xml:space="preserve">Senast år 2030 ska andelen kommunalt avfall som materialåtervinns ha ökat till </w:t>
            </w:r>
            <w:r w:rsidR="00413535">
              <w:br/>
            </w:r>
            <w:r w:rsidRPr="0049015F">
              <w:t xml:space="preserve">minst 60 %. </w:t>
            </w:r>
            <w:bookmarkEnd w:id="52"/>
          </w:p>
        </w:tc>
      </w:tr>
      <w:tr w:rsidR="00A37FB1" w:rsidRPr="0049015F" w14:paraId="66D96DB5" w14:textId="77777777" w:rsidTr="00413535">
        <w:trPr>
          <w:trHeight w:val="1401"/>
        </w:trPr>
        <w:tc>
          <w:tcPr>
            <w:tcW w:w="4106" w:type="dxa"/>
            <w:hideMark/>
          </w:tcPr>
          <w:p w14:paraId="3F08F43F" w14:textId="4E8F27E9" w:rsidR="00A37FB1" w:rsidRPr="0049015F" w:rsidRDefault="00A37FB1" w:rsidP="00A37FB1">
            <w:bookmarkStart w:id="53" w:name="_Hlk121843515"/>
            <w:r w:rsidRPr="0049015F">
              <w:t xml:space="preserve">Senast år 2023 ska andelen matavfall som sorteras ut och behandlas biologiskt så att växtnäring och biogas tas tillvara ha ökat till minst 75 %. </w:t>
            </w:r>
            <w:bookmarkEnd w:id="53"/>
          </w:p>
        </w:tc>
        <w:tc>
          <w:tcPr>
            <w:tcW w:w="4111" w:type="dxa"/>
            <w:hideMark/>
          </w:tcPr>
          <w:p w14:paraId="558EEAFA" w14:textId="77777777" w:rsidR="00A37FB1" w:rsidRPr="0049015F" w:rsidRDefault="00A37FB1" w:rsidP="00A37FB1">
            <w:r w:rsidRPr="0049015F">
              <w:t xml:space="preserve">Efter år 2023 ska andelen matavfall som sorteras ut och behandlas biologiskt så att växtnäring och biogas tas tillvara bibehållas på 75 %. </w:t>
            </w:r>
          </w:p>
        </w:tc>
      </w:tr>
      <w:tr w:rsidR="00A37FB1" w:rsidRPr="0049015F" w14:paraId="62727DE1" w14:textId="77777777" w:rsidTr="00413535">
        <w:trPr>
          <w:trHeight w:val="1338"/>
        </w:trPr>
        <w:tc>
          <w:tcPr>
            <w:tcW w:w="4106" w:type="dxa"/>
            <w:hideMark/>
          </w:tcPr>
          <w:p w14:paraId="3E52A061" w14:textId="77777777" w:rsidR="00A37FB1" w:rsidRPr="0049015F" w:rsidRDefault="00A37FB1" w:rsidP="00A37FB1">
            <w:r w:rsidRPr="0049015F">
              <w:t>Senast år 2026 ska mängden avfall till energiåtervinning från kommunernas</w:t>
            </w:r>
            <w:r>
              <w:t xml:space="preserve"> </w:t>
            </w:r>
            <w:r w:rsidRPr="0049015F">
              <w:t xml:space="preserve">återvinningscentraler ha minskat med minst 20 % jämfört med år 2020. </w:t>
            </w:r>
          </w:p>
        </w:tc>
        <w:tc>
          <w:tcPr>
            <w:tcW w:w="4111" w:type="dxa"/>
            <w:hideMark/>
          </w:tcPr>
          <w:p w14:paraId="54E7FA19" w14:textId="6C538393" w:rsidR="00A37FB1" w:rsidRPr="0049015F" w:rsidRDefault="00A37FB1" w:rsidP="00A37FB1">
            <w:bookmarkStart w:id="54" w:name="_Hlk121843522"/>
            <w:r w:rsidRPr="0049015F">
              <w:t xml:space="preserve">Senast år 2030 ska mängden avfall till energiåtervinning från kommunernas återvinningscentraler ha minskat med minst 30 % jämfört med år 2020. </w:t>
            </w:r>
            <w:bookmarkEnd w:id="54"/>
          </w:p>
        </w:tc>
      </w:tr>
    </w:tbl>
    <w:p w14:paraId="5D5407B0" w14:textId="77777777" w:rsidR="00A37FB1" w:rsidRPr="002C124D" w:rsidRDefault="00A37FB1" w:rsidP="00A37FB1">
      <w:pPr>
        <w:rPr>
          <w:b/>
          <w:bCs/>
        </w:rPr>
      </w:pPr>
    </w:p>
    <w:p w14:paraId="7BB7DACD" w14:textId="411ED3CF" w:rsidR="00A37FB1" w:rsidRDefault="00413535" w:rsidP="00413535">
      <w:pPr>
        <w:pStyle w:val="Rubrik3"/>
      </w:pPr>
      <w:bookmarkStart w:id="55" w:name="_Toc122426816"/>
      <w:bookmarkStart w:id="56" w:name="_Toc122437476"/>
      <w:bookmarkStart w:id="57" w:name="_Hlk122359455"/>
      <w:r>
        <w:t xml:space="preserve">3.3.3 </w:t>
      </w:r>
      <w:r w:rsidR="00A37FB1">
        <w:t>Minskad miljöbelastning</w:t>
      </w:r>
      <w:bookmarkEnd w:id="55"/>
      <w:bookmarkEnd w:id="56"/>
    </w:p>
    <w:p w14:paraId="5751F1F1" w14:textId="60BBCF59" w:rsidR="00A37FB1" w:rsidRPr="00547A93" w:rsidRDefault="00A37FB1" w:rsidP="00A37FB1">
      <w:pPr>
        <w:rPr>
          <w:rFonts w:cstheme="minorHAnsi"/>
        </w:rPr>
      </w:pPr>
      <w:bookmarkStart w:id="58" w:name="_Toc5804015"/>
      <w:bookmarkEnd w:id="57"/>
      <w:r>
        <w:rPr>
          <w:rFonts w:cstheme="minorHAnsi"/>
        </w:rPr>
        <w:t>Avfall</w:t>
      </w:r>
      <w:r w:rsidR="002D3F22">
        <w:rPr>
          <w:rFonts w:cstheme="minorHAnsi"/>
        </w:rPr>
        <w:t>, i synnerhet farligt avfall,</w:t>
      </w:r>
      <w:r>
        <w:rPr>
          <w:rFonts w:cstheme="minorHAnsi"/>
        </w:rPr>
        <w:t xml:space="preserve"> innehåller farliga ämnen som kan </w:t>
      </w:r>
      <w:r w:rsidR="002D3F22">
        <w:rPr>
          <w:rFonts w:cstheme="minorHAnsi"/>
        </w:rPr>
        <w:t>orsaka</w:t>
      </w:r>
      <w:r>
        <w:rPr>
          <w:rFonts w:cstheme="minorHAnsi"/>
        </w:rPr>
        <w:t xml:space="preserve"> stor </w:t>
      </w:r>
      <w:r w:rsidR="002D3F22">
        <w:rPr>
          <w:rFonts w:cstheme="minorHAnsi"/>
        </w:rPr>
        <w:t>miljöpåverkan</w:t>
      </w:r>
      <w:r>
        <w:rPr>
          <w:rFonts w:cstheme="minorHAnsi"/>
        </w:rPr>
        <w:t xml:space="preserve"> om avfallet hamnar fel. Därför är det viktigt att farligt avfall som exempelvis glödlampor, batterier och smått </w:t>
      </w:r>
      <w:proofErr w:type="spellStart"/>
      <w:r>
        <w:rPr>
          <w:rFonts w:cstheme="minorHAnsi"/>
        </w:rPr>
        <w:t>elavfall</w:t>
      </w:r>
      <w:proofErr w:type="spellEnd"/>
      <w:r>
        <w:rPr>
          <w:rFonts w:cstheme="minorHAnsi"/>
        </w:rPr>
        <w:t xml:space="preserve"> sorteras ut och lämnas in på rätt sätt och på rätt plats. Nedskräpning är ett annat problem som </w:t>
      </w:r>
      <w:r w:rsidR="002D3F22">
        <w:rPr>
          <w:rFonts w:cstheme="minorHAnsi"/>
        </w:rPr>
        <w:t>påverkar</w:t>
      </w:r>
      <w:r>
        <w:rPr>
          <w:rFonts w:cstheme="minorHAnsi"/>
        </w:rPr>
        <w:t xml:space="preserve"> miljön</w:t>
      </w:r>
      <w:r w:rsidR="002D3F22">
        <w:rPr>
          <w:rFonts w:cstheme="minorHAnsi"/>
        </w:rPr>
        <w:t>.</w:t>
      </w:r>
      <w:r>
        <w:rPr>
          <w:rFonts w:cstheme="minorHAnsi"/>
        </w:rPr>
        <w:t xml:space="preserve"> </w:t>
      </w:r>
      <w:r w:rsidR="002D3F22">
        <w:rPr>
          <w:rFonts w:cstheme="minorHAnsi"/>
        </w:rPr>
        <w:t>I</w:t>
      </w:r>
      <w:r>
        <w:rPr>
          <w:rFonts w:cstheme="minorHAnsi"/>
        </w:rPr>
        <w:t xml:space="preserve"> båda kommunerna finns </w:t>
      </w:r>
      <w:r w:rsidR="002D3F22">
        <w:rPr>
          <w:rFonts w:cstheme="minorHAnsi"/>
        </w:rPr>
        <w:t xml:space="preserve">dessutom </w:t>
      </w:r>
      <w:r>
        <w:rPr>
          <w:rFonts w:cstheme="minorHAnsi"/>
        </w:rPr>
        <w:t xml:space="preserve">gamla deponier som </w:t>
      </w:r>
      <w:r w:rsidR="002D3F22">
        <w:rPr>
          <w:rFonts w:cstheme="minorHAnsi"/>
        </w:rPr>
        <w:t>innebär</w:t>
      </w:r>
      <w:r>
        <w:rPr>
          <w:rFonts w:cstheme="minorHAnsi"/>
        </w:rPr>
        <w:t xml:space="preserve"> en risk för </w:t>
      </w:r>
      <w:r w:rsidR="002D3F22">
        <w:rPr>
          <w:rFonts w:cstheme="minorHAnsi"/>
        </w:rPr>
        <w:t xml:space="preserve">miljöpåverkan i form av </w:t>
      </w:r>
      <w:r>
        <w:rPr>
          <w:rFonts w:cstheme="minorHAnsi"/>
        </w:rPr>
        <w:t>förorening av mark, grund</w:t>
      </w:r>
      <w:r w:rsidR="002D3F22">
        <w:rPr>
          <w:rFonts w:cstheme="minorHAnsi"/>
        </w:rPr>
        <w:t>vatten</w:t>
      </w:r>
      <w:r>
        <w:rPr>
          <w:rFonts w:cstheme="minorHAnsi"/>
        </w:rPr>
        <w:t xml:space="preserve"> och ytvatten. </w:t>
      </w:r>
      <w:r w:rsidR="002D3F22">
        <w:rPr>
          <w:rFonts w:cstheme="minorHAnsi"/>
        </w:rPr>
        <w:t>Hanteringen av avfall</w:t>
      </w:r>
      <w:r>
        <w:rPr>
          <w:rFonts w:cstheme="minorHAnsi"/>
        </w:rPr>
        <w:t xml:space="preserve"> innebär också utsläpp av växthusgaser som påverkar vårt klimat. Målområdet </w:t>
      </w:r>
      <w:r w:rsidRPr="002D3F22">
        <w:rPr>
          <w:rFonts w:cstheme="minorHAnsi"/>
          <w:i/>
          <w:iCs/>
        </w:rPr>
        <w:t>Minskad miljöbelastning</w:t>
      </w:r>
      <w:r>
        <w:rPr>
          <w:rFonts w:cstheme="minorHAnsi"/>
        </w:rPr>
        <w:t xml:space="preserve"> visar vår ambition att minska miljöpåverkan från avfallshanteringen genom att säkra insamlingen av hushållens farliga avfall, förebygga nedskräpning, utreda samt vidta åtgärder på nedlagda deponier med stor risk för miljöpåverkan och minska utsläppen av växthusgaser. </w:t>
      </w:r>
    </w:p>
    <w:p w14:paraId="7DBB93F9" w14:textId="77777777" w:rsidR="00A37FB1" w:rsidRPr="006F0B49" w:rsidRDefault="00A37FB1" w:rsidP="00A37FB1">
      <w:pPr>
        <w:rPr>
          <w:rFonts w:cstheme="minorHAnsi"/>
          <w:b/>
          <w:bCs/>
        </w:rPr>
      </w:pPr>
      <w:r w:rsidRPr="006F0B49">
        <w:rPr>
          <w:rFonts w:cstheme="minorHAnsi"/>
          <w:b/>
          <w:bCs/>
        </w:rPr>
        <w:t>Mål</w:t>
      </w:r>
    </w:p>
    <w:p w14:paraId="2028A71A" w14:textId="77777777" w:rsidR="00A37FB1" w:rsidRPr="00825B73" w:rsidRDefault="00A37FB1" w:rsidP="00A37FB1">
      <w:pPr>
        <w:rPr>
          <w:rFonts w:cstheme="minorHAnsi"/>
        </w:rPr>
      </w:pPr>
      <w:r w:rsidRPr="006D0957">
        <w:rPr>
          <w:rFonts w:cstheme="minorHAnsi"/>
        </w:rPr>
        <w:t>Avfallets farlighet minskar och hanteringen av farligt avfall säkras. Miljöbelastningen från</w:t>
      </w:r>
      <w:r>
        <w:rPr>
          <w:rFonts w:cstheme="minorHAnsi"/>
        </w:rPr>
        <w:t xml:space="preserve"> </w:t>
      </w:r>
      <w:r w:rsidRPr="006D0957">
        <w:rPr>
          <w:rFonts w:cstheme="minorHAnsi"/>
        </w:rPr>
        <w:t>avfallshanteringssystemet och nedskräpningen minskar.</w:t>
      </w:r>
    </w:p>
    <w:p w14:paraId="0B64B01E" w14:textId="77777777" w:rsidR="00413535" w:rsidRDefault="00413535">
      <w:pPr>
        <w:rPr>
          <w:b/>
          <w:bCs/>
        </w:rPr>
      </w:pPr>
      <w:r>
        <w:rPr>
          <w:b/>
          <w:bCs/>
        </w:rPr>
        <w:br w:type="page"/>
      </w:r>
    </w:p>
    <w:p w14:paraId="529F5CCC" w14:textId="76829A41" w:rsidR="00A37FB1" w:rsidRPr="00825B73" w:rsidRDefault="00A37FB1" w:rsidP="00A37FB1">
      <w:pPr>
        <w:rPr>
          <w:b/>
          <w:bCs/>
        </w:rPr>
      </w:pPr>
      <w:r w:rsidRPr="002C124D">
        <w:rPr>
          <w:b/>
          <w:bCs/>
        </w:rPr>
        <w:lastRenderedPageBreak/>
        <w:t>Önskade resultat:</w:t>
      </w:r>
    </w:p>
    <w:tbl>
      <w:tblPr>
        <w:tblStyle w:val="Tabellrutnt"/>
        <w:tblW w:w="8359" w:type="dxa"/>
        <w:tblLook w:val="04A0" w:firstRow="1" w:lastRow="0" w:firstColumn="1" w:lastColumn="0" w:noHBand="0" w:noVBand="1"/>
      </w:tblPr>
      <w:tblGrid>
        <w:gridCol w:w="4106"/>
        <w:gridCol w:w="4253"/>
      </w:tblGrid>
      <w:tr w:rsidR="00A37FB1" w:rsidRPr="0049015F" w14:paraId="32D5F287" w14:textId="77777777" w:rsidTr="00413535">
        <w:trPr>
          <w:trHeight w:val="300"/>
        </w:trPr>
        <w:tc>
          <w:tcPr>
            <w:tcW w:w="4106" w:type="dxa"/>
            <w:shd w:val="clear" w:color="auto" w:fill="00003A" w:themeFill="accent1"/>
            <w:hideMark/>
          </w:tcPr>
          <w:p w14:paraId="46B7DB78" w14:textId="77777777" w:rsidR="00A37FB1" w:rsidRPr="0049015F" w:rsidRDefault="00A37FB1" w:rsidP="00A37FB1">
            <w:pPr>
              <w:rPr>
                <w:b/>
                <w:bCs/>
              </w:rPr>
            </w:pPr>
            <w:r w:rsidRPr="0049015F">
              <w:rPr>
                <w:b/>
                <w:bCs/>
              </w:rPr>
              <w:t>2023–2026</w:t>
            </w:r>
          </w:p>
        </w:tc>
        <w:tc>
          <w:tcPr>
            <w:tcW w:w="4253" w:type="dxa"/>
            <w:shd w:val="clear" w:color="auto" w:fill="00003A" w:themeFill="accent1"/>
            <w:noWrap/>
            <w:hideMark/>
          </w:tcPr>
          <w:p w14:paraId="166B70E0" w14:textId="77777777" w:rsidR="00A37FB1" w:rsidRPr="0049015F" w:rsidRDefault="00A37FB1" w:rsidP="00A37FB1">
            <w:pPr>
              <w:rPr>
                <w:b/>
                <w:bCs/>
              </w:rPr>
            </w:pPr>
            <w:r w:rsidRPr="0049015F">
              <w:rPr>
                <w:b/>
                <w:bCs/>
              </w:rPr>
              <w:t>2027–2030</w:t>
            </w:r>
          </w:p>
        </w:tc>
      </w:tr>
      <w:tr w:rsidR="00A37FB1" w:rsidRPr="0049015F" w14:paraId="1D159D93" w14:textId="77777777" w:rsidTr="00413535">
        <w:trPr>
          <w:trHeight w:val="520"/>
        </w:trPr>
        <w:tc>
          <w:tcPr>
            <w:tcW w:w="4106" w:type="dxa"/>
            <w:hideMark/>
          </w:tcPr>
          <w:p w14:paraId="54C604E0" w14:textId="3E20CFED" w:rsidR="00A37FB1" w:rsidRPr="0049015F" w:rsidRDefault="00A37FB1" w:rsidP="00A37FB1">
            <w:bookmarkStart w:id="59" w:name="_Hlk121843546"/>
            <w:r w:rsidRPr="00825B73">
              <w:t>Nedskräpningen i kommunerna ska minska.</w:t>
            </w:r>
            <w:bookmarkEnd w:id="59"/>
          </w:p>
        </w:tc>
        <w:tc>
          <w:tcPr>
            <w:tcW w:w="4253" w:type="dxa"/>
            <w:hideMark/>
          </w:tcPr>
          <w:p w14:paraId="4BB5EB6D" w14:textId="77777777" w:rsidR="00A37FB1" w:rsidRPr="00825B73" w:rsidRDefault="00A37FB1" w:rsidP="00A37FB1">
            <w:r w:rsidRPr="00825B73">
              <w:t>Nedskräpningen i kommunerna ska minska.</w:t>
            </w:r>
          </w:p>
        </w:tc>
      </w:tr>
      <w:tr w:rsidR="00A37FB1" w:rsidRPr="0049015F" w14:paraId="7F67CCBE" w14:textId="77777777" w:rsidTr="00413535">
        <w:trPr>
          <w:trHeight w:val="572"/>
        </w:trPr>
        <w:tc>
          <w:tcPr>
            <w:tcW w:w="4106" w:type="dxa"/>
            <w:hideMark/>
          </w:tcPr>
          <w:p w14:paraId="614AD63C" w14:textId="77777777" w:rsidR="00A37FB1" w:rsidRPr="0049015F" w:rsidRDefault="00A37FB1" w:rsidP="00A37FB1">
            <w:r w:rsidRPr="00825B73">
              <w:t xml:space="preserve">Mängden farligt avfall och </w:t>
            </w:r>
            <w:proofErr w:type="spellStart"/>
            <w:r w:rsidRPr="00825B73">
              <w:t>elavfall</w:t>
            </w:r>
            <w:proofErr w:type="spellEnd"/>
            <w:r w:rsidRPr="00825B73">
              <w:t xml:space="preserve"> i restavfallet ska minska.</w:t>
            </w:r>
          </w:p>
        </w:tc>
        <w:tc>
          <w:tcPr>
            <w:tcW w:w="4253" w:type="dxa"/>
            <w:hideMark/>
          </w:tcPr>
          <w:p w14:paraId="0F09A0BB" w14:textId="77777777" w:rsidR="00A37FB1" w:rsidRPr="00825B73" w:rsidRDefault="00A37FB1" w:rsidP="00A37FB1">
            <w:r w:rsidRPr="00825B73">
              <w:t xml:space="preserve">Mängden farligt avfall och </w:t>
            </w:r>
            <w:proofErr w:type="spellStart"/>
            <w:r w:rsidRPr="00825B73">
              <w:t>elavfall</w:t>
            </w:r>
            <w:proofErr w:type="spellEnd"/>
            <w:r w:rsidRPr="00825B73">
              <w:t xml:space="preserve"> i restavfallet ska minska.</w:t>
            </w:r>
          </w:p>
        </w:tc>
      </w:tr>
      <w:tr w:rsidR="00A37FB1" w:rsidRPr="0049015F" w14:paraId="653B7041" w14:textId="77777777" w:rsidTr="00413535">
        <w:trPr>
          <w:trHeight w:val="1119"/>
        </w:trPr>
        <w:tc>
          <w:tcPr>
            <w:tcW w:w="4106" w:type="dxa"/>
            <w:hideMark/>
          </w:tcPr>
          <w:p w14:paraId="4C2698AC" w14:textId="1EF8E7D0" w:rsidR="00A37FB1" w:rsidRPr="0049015F" w:rsidRDefault="00A37FB1" w:rsidP="00A37FB1">
            <w:bookmarkStart w:id="60" w:name="_Hlk121843561"/>
            <w:r w:rsidRPr="00825B73">
              <w:t>Senast år 2026 ska all insamling av avfall som kommunen ansvarar för utföras med förnybara drivmedel.</w:t>
            </w:r>
            <w:bookmarkEnd w:id="60"/>
          </w:p>
        </w:tc>
        <w:tc>
          <w:tcPr>
            <w:tcW w:w="4253" w:type="dxa"/>
            <w:hideMark/>
          </w:tcPr>
          <w:p w14:paraId="7FBBDDDD" w14:textId="77777777" w:rsidR="00A37FB1" w:rsidRPr="00825B73" w:rsidRDefault="00A37FB1" w:rsidP="00A37FB1">
            <w:r w:rsidRPr="00825B73">
              <w:t>Efter år 2026 ska all insamling av avfall som kommunen ansvarar för fortsatt utföras med förnybara drivmedel.</w:t>
            </w:r>
          </w:p>
        </w:tc>
      </w:tr>
    </w:tbl>
    <w:p w14:paraId="344E48F4" w14:textId="77777777" w:rsidR="00A37FB1" w:rsidRDefault="00A37FB1" w:rsidP="00A37FB1"/>
    <w:p w14:paraId="3A517C3A" w14:textId="48779041" w:rsidR="00A37FB1" w:rsidRDefault="00413535" w:rsidP="00413535">
      <w:pPr>
        <w:pStyle w:val="Rubrik3"/>
      </w:pPr>
      <w:bookmarkStart w:id="61" w:name="_Toc122426817"/>
      <w:bookmarkStart w:id="62" w:name="_Toc122437477"/>
      <w:r>
        <w:t xml:space="preserve">3.3.4 </w:t>
      </w:r>
      <w:r w:rsidR="00A37FB1">
        <w:t>Människan i fokus</w:t>
      </w:r>
      <w:bookmarkEnd w:id="61"/>
      <w:bookmarkEnd w:id="62"/>
    </w:p>
    <w:p w14:paraId="1A1984EC" w14:textId="0F62A2E2" w:rsidR="00A37FB1" w:rsidRPr="00413535" w:rsidRDefault="00A37FB1" w:rsidP="00A37FB1">
      <w:pPr>
        <w:rPr>
          <w:rFonts w:cstheme="minorHAnsi"/>
        </w:rPr>
      </w:pPr>
      <w:r w:rsidRPr="006D0957">
        <w:rPr>
          <w:rFonts w:cstheme="minorHAnsi"/>
        </w:rPr>
        <w:t xml:space="preserve">Målområdet </w:t>
      </w:r>
      <w:r w:rsidRPr="006D0957">
        <w:rPr>
          <w:rFonts w:cstheme="minorHAnsi"/>
          <w:i/>
          <w:iCs/>
        </w:rPr>
        <w:t xml:space="preserve">Människan i fokus </w:t>
      </w:r>
      <w:r w:rsidRPr="006D0957">
        <w:rPr>
          <w:rFonts w:cstheme="minorHAnsi"/>
        </w:rPr>
        <w:t>visar på vår ambition att med lättillgängliga insamlingssystem</w:t>
      </w:r>
      <w:r>
        <w:rPr>
          <w:rFonts w:cstheme="minorHAnsi"/>
        </w:rPr>
        <w:t xml:space="preserve"> och </w:t>
      </w:r>
      <w:r w:rsidRPr="006D0957">
        <w:rPr>
          <w:rFonts w:cstheme="minorHAnsi"/>
        </w:rPr>
        <w:t xml:space="preserve">tydlig </w:t>
      </w:r>
      <w:r w:rsidRPr="00D0217A">
        <w:rPr>
          <w:rFonts w:cstheme="minorHAnsi"/>
        </w:rPr>
        <w:t xml:space="preserve">kommunikation underlätta för medborgarna att sortera sitt avfall på bästa möjliga sätt. Kommunerna arbetar också med de fysiska </w:t>
      </w:r>
      <w:r w:rsidRPr="00413535">
        <w:rPr>
          <w:rFonts w:cstheme="minorHAnsi"/>
        </w:rPr>
        <w:t xml:space="preserve">förutsättningar som kan underlätta avfallshanteringen för medborgarna och göra det lätt att göra rätt. Tillgänglighet och service är två nyckelord.  Om det är lätt att göra rätt har vi också bättre </w:t>
      </w:r>
      <w:r w:rsidR="00413535" w:rsidRPr="00413535">
        <w:rPr>
          <w:rFonts w:cstheme="minorHAnsi"/>
        </w:rPr>
        <w:t>förutsättningar</w:t>
      </w:r>
      <w:r w:rsidRPr="00413535">
        <w:rPr>
          <w:rFonts w:cstheme="minorHAnsi"/>
        </w:rPr>
        <w:t xml:space="preserve"> att uppnå även övriga mål i avfallsplanen.</w:t>
      </w:r>
    </w:p>
    <w:p w14:paraId="600D23C7" w14:textId="77777777" w:rsidR="00A37FB1" w:rsidRPr="006F0B49" w:rsidRDefault="00A37FB1" w:rsidP="00A37FB1">
      <w:pPr>
        <w:rPr>
          <w:rFonts w:cstheme="minorHAnsi"/>
          <w:b/>
          <w:bCs/>
        </w:rPr>
      </w:pPr>
      <w:r w:rsidRPr="006F0B49">
        <w:rPr>
          <w:rFonts w:cstheme="minorHAnsi"/>
          <w:b/>
          <w:bCs/>
        </w:rPr>
        <w:t>Mål</w:t>
      </w:r>
    </w:p>
    <w:p w14:paraId="73228585" w14:textId="77777777" w:rsidR="00A37FB1" w:rsidRPr="00694012" w:rsidRDefault="00A37FB1" w:rsidP="00A37FB1">
      <w:pPr>
        <w:rPr>
          <w:rFonts w:cstheme="minorHAnsi"/>
        </w:rPr>
      </w:pPr>
      <w:r w:rsidRPr="006D0957">
        <w:rPr>
          <w:rFonts w:cstheme="minorHAnsi"/>
        </w:rPr>
        <w:t>Insamlingssystemet präglas av service, nytta för medborgaren och omtanke om människan.</w:t>
      </w:r>
      <w:r>
        <w:rPr>
          <w:rFonts w:cstheme="minorHAnsi"/>
        </w:rPr>
        <w:t xml:space="preserve"> </w:t>
      </w:r>
      <w:r w:rsidRPr="006D0957">
        <w:rPr>
          <w:rFonts w:cstheme="minorHAnsi"/>
        </w:rPr>
        <w:t>Estetiskt tilltalande lösningar med god tillgänglighet är viktiga förutsättningar för att uppnå</w:t>
      </w:r>
      <w:r>
        <w:rPr>
          <w:rFonts w:cstheme="minorHAnsi"/>
        </w:rPr>
        <w:t xml:space="preserve"> </w:t>
      </w:r>
      <w:r w:rsidRPr="006D0957">
        <w:rPr>
          <w:rFonts w:cstheme="minorHAnsi"/>
        </w:rPr>
        <w:t>samhällets mål på avfallsområdet. Det ska vara lätt att göra rätt</w:t>
      </w:r>
      <w:r>
        <w:rPr>
          <w:rFonts w:cstheme="minorHAnsi"/>
        </w:rPr>
        <w:t xml:space="preserve">. </w:t>
      </w:r>
    </w:p>
    <w:p w14:paraId="0E6945AB" w14:textId="6B65FF30" w:rsidR="00A37FB1" w:rsidRPr="00825B73" w:rsidRDefault="00A37FB1" w:rsidP="00A37FB1">
      <w:pPr>
        <w:rPr>
          <w:b/>
          <w:bCs/>
        </w:rPr>
      </w:pPr>
      <w:r w:rsidRPr="002C124D">
        <w:rPr>
          <w:b/>
          <w:bCs/>
        </w:rPr>
        <w:t>Önskade resultat:</w:t>
      </w:r>
    </w:p>
    <w:tbl>
      <w:tblPr>
        <w:tblStyle w:val="Tabellrutnt"/>
        <w:tblW w:w="8359" w:type="dxa"/>
        <w:tblLook w:val="04A0" w:firstRow="1" w:lastRow="0" w:firstColumn="1" w:lastColumn="0" w:noHBand="0" w:noVBand="1"/>
      </w:tblPr>
      <w:tblGrid>
        <w:gridCol w:w="4106"/>
        <w:gridCol w:w="4253"/>
      </w:tblGrid>
      <w:tr w:rsidR="00A37FB1" w:rsidRPr="000228FF" w14:paraId="6B327BB7" w14:textId="77777777" w:rsidTr="00413535">
        <w:trPr>
          <w:trHeight w:val="300"/>
        </w:trPr>
        <w:tc>
          <w:tcPr>
            <w:tcW w:w="4106" w:type="dxa"/>
            <w:shd w:val="clear" w:color="auto" w:fill="00003A" w:themeFill="accent1"/>
            <w:hideMark/>
          </w:tcPr>
          <w:p w14:paraId="77A25875" w14:textId="77777777" w:rsidR="00A37FB1" w:rsidRPr="000228FF" w:rsidRDefault="00A37FB1" w:rsidP="00A37FB1">
            <w:pPr>
              <w:rPr>
                <w:b/>
                <w:bCs/>
              </w:rPr>
            </w:pPr>
            <w:r w:rsidRPr="000228FF">
              <w:rPr>
                <w:b/>
                <w:bCs/>
              </w:rPr>
              <w:t>2023–2026</w:t>
            </w:r>
          </w:p>
        </w:tc>
        <w:tc>
          <w:tcPr>
            <w:tcW w:w="4253" w:type="dxa"/>
            <w:shd w:val="clear" w:color="auto" w:fill="00003A" w:themeFill="accent1"/>
            <w:noWrap/>
            <w:hideMark/>
          </w:tcPr>
          <w:p w14:paraId="2A286835" w14:textId="77777777" w:rsidR="00A37FB1" w:rsidRPr="000228FF" w:rsidRDefault="00A37FB1" w:rsidP="00A37FB1">
            <w:pPr>
              <w:rPr>
                <w:b/>
                <w:bCs/>
              </w:rPr>
            </w:pPr>
            <w:r w:rsidRPr="000228FF">
              <w:rPr>
                <w:b/>
                <w:bCs/>
              </w:rPr>
              <w:t>2027–2030</w:t>
            </w:r>
          </w:p>
        </w:tc>
      </w:tr>
      <w:tr w:rsidR="00A37FB1" w:rsidRPr="000228FF" w14:paraId="48E0DB8C" w14:textId="77777777" w:rsidTr="00413535">
        <w:trPr>
          <w:trHeight w:val="1131"/>
        </w:trPr>
        <w:tc>
          <w:tcPr>
            <w:tcW w:w="4106" w:type="dxa"/>
            <w:hideMark/>
          </w:tcPr>
          <w:p w14:paraId="0AC0F9BE" w14:textId="77777777" w:rsidR="00A37FB1" w:rsidRPr="00825B73" w:rsidRDefault="00A37FB1" w:rsidP="00A37FB1">
            <w:r w:rsidRPr="00825B73">
              <w:t xml:space="preserve">Senast år 2026 är minst 95 % av invånarna i kommunerna nöjda med hämtningen av avfall vid sin bostad. </w:t>
            </w:r>
          </w:p>
        </w:tc>
        <w:tc>
          <w:tcPr>
            <w:tcW w:w="4253" w:type="dxa"/>
            <w:hideMark/>
          </w:tcPr>
          <w:p w14:paraId="2839B4FB" w14:textId="77777777" w:rsidR="00A37FB1" w:rsidRPr="00825B73" w:rsidRDefault="00A37FB1" w:rsidP="00A37FB1">
            <w:r w:rsidRPr="00825B73">
              <w:t xml:space="preserve">År 2030 är fortsatt minst 95 % av invånarna i kommunerna nöjda med hämtningen av avfall vid sin bostad. </w:t>
            </w:r>
          </w:p>
        </w:tc>
      </w:tr>
      <w:tr w:rsidR="00A37FB1" w:rsidRPr="000228FF" w14:paraId="52B66423" w14:textId="77777777" w:rsidTr="00413535">
        <w:trPr>
          <w:trHeight w:val="1132"/>
        </w:trPr>
        <w:tc>
          <w:tcPr>
            <w:tcW w:w="4106" w:type="dxa"/>
            <w:hideMark/>
          </w:tcPr>
          <w:p w14:paraId="755365F1" w14:textId="77777777" w:rsidR="00A37FB1" w:rsidRPr="000228FF" w:rsidRDefault="00A37FB1" w:rsidP="00A37FB1">
            <w:r w:rsidRPr="000228FF">
              <w:t xml:space="preserve">Senast år 2026 är minst 90 % av invånarna i kommunerna nöjda med tillgängligheten till återvinningscentraler. </w:t>
            </w:r>
          </w:p>
        </w:tc>
        <w:tc>
          <w:tcPr>
            <w:tcW w:w="4253" w:type="dxa"/>
            <w:hideMark/>
          </w:tcPr>
          <w:p w14:paraId="1B7AD7D2" w14:textId="77777777" w:rsidR="00A37FB1" w:rsidRPr="000228FF" w:rsidRDefault="00A37FB1" w:rsidP="00A37FB1">
            <w:r w:rsidRPr="000228FF">
              <w:t xml:space="preserve">År 2030 är fortsatt minst 90 % av invånarna i kommunerna nöjda med tillgängligheten till återvinningscentraler. </w:t>
            </w:r>
          </w:p>
        </w:tc>
      </w:tr>
      <w:tr w:rsidR="00A37FB1" w:rsidRPr="000228FF" w14:paraId="6B6C8CE9" w14:textId="77777777" w:rsidTr="00413535">
        <w:trPr>
          <w:trHeight w:val="1188"/>
        </w:trPr>
        <w:tc>
          <w:tcPr>
            <w:tcW w:w="4106" w:type="dxa"/>
            <w:hideMark/>
          </w:tcPr>
          <w:p w14:paraId="3A2C6C2E" w14:textId="77777777" w:rsidR="00A37FB1" w:rsidRPr="000228FF" w:rsidRDefault="00A37FB1" w:rsidP="00A37FB1">
            <w:r w:rsidRPr="000228FF">
              <w:t xml:space="preserve">Senast år 2026 är 80 % av hushållen i kommunen anslutna till fastighetsnära insamling av returpapper och förpackningar.  </w:t>
            </w:r>
          </w:p>
        </w:tc>
        <w:tc>
          <w:tcPr>
            <w:tcW w:w="4253" w:type="dxa"/>
            <w:hideMark/>
          </w:tcPr>
          <w:p w14:paraId="553EF5E7" w14:textId="77777777" w:rsidR="00A37FB1" w:rsidRPr="000228FF" w:rsidRDefault="00A37FB1" w:rsidP="00A37FB1">
            <w:r w:rsidRPr="000228FF">
              <w:t xml:space="preserve">Senast år 2027 är 100 % av hushållen i kommunen anslutna till fastighetsnära insamling av returpapper och förpackningar.  </w:t>
            </w:r>
          </w:p>
        </w:tc>
      </w:tr>
    </w:tbl>
    <w:p w14:paraId="05E1DBDC" w14:textId="2C1CD638" w:rsidR="00A37FB1" w:rsidRDefault="00413535" w:rsidP="00413535">
      <w:pPr>
        <w:pStyle w:val="Rubrik1"/>
      </w:pPr>
      <w:bookmarkStart w:id="63" w:name="_Toc122426818"/>
      <w:bookmarkStart w:id="64" w:name="_Toc122437478"/>
      <w:r>
        <w:lastRenderedPageBreak/>
        <w:t xml:space="preserve">4 </w:t>
      </w:r>
      <w:r w:rsidR="00A37FB1">
        <w:t>Styrmedel</w:t>
      </w:r>
      <w:bookmarkEnd w:id="58"/>
      <w:bookmarkEnd w:id="63"/>
      <w:bookmarkEnd w:id="64"/>
    </w:p>
    <w:p w14:paraId="44BC4DCE" w14:textId="77777777" w:rsidR="00A37FB1" w:rsidRDefault="00A37FB1" w:rsidP="00A37FB1">
      <w:r>
        <w:t>I följande kapitel beskrivs de styrmedel som kommunerna kommer att använda för att uppnå målen och genomföra aktiviteterna i avfallsplanen.</w:t>
      </w:r>
    </w:p>
    <w:p w14:paraId="0701AB3C" w14:textId="7BD177B3" w:rsidR="00A37FB1" w:rsidRPr="005E7C09" w:rsidRDefault="00413535" w:rsidP="00413535">
      <w:pPr>
        <w:pStyle w:val="Rubrik2"/>
        <w:rPr>
          <w:rFonts w:eastAsia="Arial"/>
        </w:rPr>
      </w:pPr>
      <w:bookmarkStart w:id="65" w:name="_Toc314069843"/>
      <w:bookmarkStart w:id="66" w:name="_Toc491437937"/>
      <w:bookmarkStart w:id="67" w:name="_Toc5804016"/>
      <w:bookmarkStart w:id="68" w:name="_Toc122426819"/>
      <w:bookmarkStart w:id="69" w:name="_Toc122437479"/>
      <w:r>
        <w:rPr>
          <w:rFonts w:eastAsia="Arial"/>
        </w:rPr>
        <w:t xml:space="preserve">4.1 </w:t>
      </w:r>
      <w:r w:rsidR="00A37FB1">
        <w:rPr>
          <w:rFonts w:eastAsia="Arial"/>
        </w:rPr>
        <w:t>Avfalls</w:t>
      </w:r>
      <w:r w:rsidR="00A37FB1" w:rsidRPr="009D019E">
        <w:rPr>
          <w:rFonts w:eastAsia="Arial"/>
        </w:rPr>
        <w:t>föreskrifter</w:t>
      </w:r>
      <w:bookmarkEnd w:id="65"/>
      <w:bookmarkEnd w:id="66"/>
      <w:bookmarkEnd w:id="67"/>
      <w:bookmarkEnd w:id="68"/>
      <w:bookmarkEnd w:id="69"/>
    </w:p>
    <w:p w14:paraId="6612D6A4" w14:textId="77777777" w:rsidR="00A37FB1" w:rsidRDefault="00A37FB1" w:rsidP="00A37FB1">
      <w:r w:rsidRPr="005A3C3A">
        <w:t>För varje kommun ska det enligt Miljöbalken finnas en renhållningsordning.</w:t>
      </w:r>
      <w:r>
        <w:t xml:space="preserve"> </w:t>
      </w:r>
      <w:r w:rsidRPr="005A3C3A">
        <w:t>Renhållningsordningen innefattar lokala föreskrifter om hantering av avfall som gäller</w:t>
      </w:r>
      <w:r>
        <w:t xml:space="preserve"> </w:t>
      </w:r>
      <w:r w:rsidRPr="005A3C3A">
        <w:t>för kommunen samt denna avfallsplan.</w:t>
      </w:r>
    </w:p>
    <w:p w14:paraId="7BC1341B" w14:textId="77777777" w:rsidR="00A37FB1" w:rsidRDefault="00A37FB1" w:rsidP="00A37FB1">
      <w:r w:rsidRPr="00A01E3D">
        <w:t>Föreskrifterna innehåller</w:t>
      </w:r>
      <w:r>
        <w:t xml:space="preserve"> de</w:t>
      </w:r>
      <w:r w:rsidRPr="00A01E3D">
        <w:t xml:space="preserve"> kommunala bestämmelserna om avfal</w:t>
      </w:r>
      <w:r w:rsidRPr="00BB359F">
        <w:t>lshantering. Dessa bestämmelser är ett verktyg för att styra hanteringen av avfall och en rättslig grund i det dagliga arbetet och vid tvister. Här kan exempelvis fastighetsinnehavare och verksamhetsutövare se vilka skyldigheter</w:t>
      </w:r>
      <w:r w:rsidRPr="00A01E3D">
        <w:t xml:space="preserve"> och vilket ansvar som vilar på olika</w:t>
      </w:r>
      <w:r>
        <w:t xml:space="preserve"> </w:t>
      </w:r>
      <w:r w:rsidRPr="00A01E3D">
        <w:t>aktörer. Föreskrifterna utgör komplement till gällande lagstiftning på området.</w:t>
      </w:r>
      <w:bookmarkStart w:id="70" w:name="_Toc314069845"/>
      <w:bookmarkStart w:id="71" w:name="_Toc491437940"/>
      <w:bookmarkStart w:id="72" w:name="_Toc5804017"/>
      <w:bookmarkStart w:id="73" w:name="_Toc491437938"/>
      <w:bookmarkStart w:id="74" w:name="_Toc314069844"/>
    </w:p>
    <w:p w14:paraId="3DF8EA8B" w14:textId="210341F2" w:rsidR="00A37FB1" w:rsidRPr="005E7C09" w:rsidRDefault="00413535" w:rsidP="00413535">
      <w:pPr>
        <w:pStyle w:val="Rubrik2"/>
        <w:rPr>
          <w:rFonts w:eastAsia="Arial"/>
        </w:rPr>
      </w:pPr>
      <w:bookmarkStart w:id="75" w:name="_Toc122426820"/>
      <w:bookmarkStart w:id="76" w:name="_Toc122437480"/>
      <w:r>
        <w:rPr>
          <w:rFonts w:eastAsia="Arial"/>
        </w:rPr>
        <w:t xml:space="preserve">4.2 </w:t>
      </w:r>
      <w:r w:rsidR="00A37FB1">
        <w:rPr>
          <w:rFonts w:eastAsia="Arial"/>
        </w:rPr>
        <w:t>Avfallst</w:t>
      </w:r>
      <w:r w:rsidR="00A37FB1" w:rsidRPr="00170745">
        <w:rPr>
          <w:rFonts w:eastAsia="Arial"/>
        </w:rPr>
        <w:t>axa</w:t>
      </w:r>
      <w:bookmarkEnd w:id="70"/>
      <w:bookmarkEnd w:id="71"/>
      <w:bookmarkEnd w:id="72"/>
      <w:bookmarkEnd w:id="75"/>
      <w:bookmarkEnd w:id="76"/>
    </w:p>
    <w:p w14:paraId="114A9E5B" w14:textId="77777777" w:rsidR="00A37FB1" w:rsidRPr="008D2F41" w:rsidRDefault="00A37FB1" w:rsidP="00A37FB1">
      <w:r w:rsidRPr="00701A88">
        <w:t>De vanligaste ekonomiska styrmedlen som förekommer inom avfallsområdet är</w:t>
      </w:r>
      <w:r>
        <w:t xml:space="preserve"> </w:t>
      </w:r>
      <w:r w:rsidRPr="00701A88">
        <w:t>skatter, miljöavgifter/subventioner, pantsystem och differentierade taxor. En</w:t>
      </w:r>
      <w:r>
        <w:t xml:space="preserve"> </w:t>
      </w:r>
      <w:r w:rsidRPr="00701A88">
        <w:t>utgångspunkt vid utformandet av ekonomiska styrmedel där syftet är minskad</w:t>
      </w:r>
      <w:r>
        <w:t xml:space="preserve"> </w:t>
      </w:r>
      <w:r w:rsidRPr="00701A88">
        <w:t>miljöbelastning och/eller ökad resurshushållning är principen om att förorenaren ska</w:t>
      </w:r>
      <w:r>
        <w:t xml:space="preserve"> </w:t>
      </w:r>
      <w:r w:rsidRPr="00701A88">
        <w:t>betala. Avfallsekonomin regleras i lagstiftningen (Miljöbalken och Kommunallagen)</w:t>
      </w:r>
      <w:r>
        <w:t xml:space="preserve"> </w:t>
      </w:r>
      <w:r w:rsidRPr="00701A88">
        <w:t xml:space="preserve">genom självkostnadsprincipen, rätten till miljöstyrning </w:t>
      </w:r>
      <w:r w:rsidRPr="008D2F41">
        <w:t>och likställighetsprincipen.</w:t>
      </w:r>
    </w:p>
    <w:p w14:paraId="76A9C3F3" w14:textId="77777777" w:rsidR="00A37FB1" w:rsidRPr="008D2F41" w:rsidRDefault="00A37FB1" w:rsidP="00A37FB1">
      <w:r w:rsidRPr="008D2F41">
        <w:t>För att kunna stimulera till minskad miljöbelastning från avfallshanteringen och en ökad återvinning av avfall har kommunerna enligt Miljöbalken möjlighet att differentiera renhållningsavgiften. Differentieringen bör dock inte vara orimligt stor, det vill säga alternativen som differentieras måste vara ekonomiskt möjliga för kunden. Dramatiska skillnader i avgiftsnivåerna riskerar att leda till att hushåll som inte vill bidra till en fungerande hantering väljer en viss avfallshanteringslösning enbart av ekonomiska skäl, vilket ofta innebär att man inte uppnår förbättrad sortering och miljönytta. För små skillnader leder å andra sidan inte till avsedd miljönytta. För att en differentierad avgift ska uppnå en effektiv miljöstyrning måste den också kombineras med en god kommunikation där syftet och miljönyttan tydliggörs.</w:t>
      </w:r>
    </w:p>
    <w:p w14:paraId="69CF38A3" w14:textId="77777777" w:rsidR="00A37FB1" w:rsidRPr="008D2F41" w:rsidRDefault="00A37FB1" w:rsidP="00A37FB1">
      <w:r w:rsidRPr="008D2F41">
        <w:t xml:space="preserve">Både Nyköpings och Oxelösunds kommuner tillämpar en miljöstyrande taxa som ska stimulera återanvändning, återvinning eller annan miljövänlig avfallshantering samt främja en effektiv hämtning. Som exempel kan nämnas att minskade avfallsvolymer premieras genom lägre avgifter. I Nyköpings kommun är matavfallsinsamlingen obligatorisk och abonnemang för restavfall inkluderar därmed även hämtning av matavfall. I Oxelösunds kommun är matavfallsinsamlingen frivillig men </w:t>
      </w:r>
      <w:r>
        <w:t>avfall</w:t>
      </w:r>
      <w:r w:rsidRPr="008D2F41">
        <w:t>staxan stimulerar utsortering av matavfall genom att avgiften är högre för de som väljer att inte</w:t>
      </w:r>
      <w:r>
        <w:t xml:space="preserve"> sortera ut </w:t>
      </w:r>
      <w:r w:rsidRPr="008D2F41">
        <w:lastRenderedPageBreak/>
        <w:t>matavfall. Matavfallsinsamlingen kommer dock bli obligatorisk även i Oxelösunds kommun</w:t>
      </w:r>
      <w:r>
        <w:t xml:space="preserve"> eftersom det från den 1 januari 2024 är lagkrav på separat insamling av matavfall</w:t>
      </w:r>
      <w:r w:rsidRPr="008D2F41">
        <w:t xml:space="preserve">. I handlingsplanen finns en aktivitet som handlar om att årligen utveckla avfallstaxan som styrmedel mot ökad återvinning. </w:t>
      </w:r>
    </w:p>
    <w:p w14:paraId="4DBCACB1" w14:textId="77777777" w:rsidR="00A37FB1" w:rsidRDefault="00A37FB1" w:rsidP="00A37FB1">
      <w:r w:rsidRPr="008D2F41">
        <w:t>Andra ekonomiska styrmedel än de kommunala är exempelvis skatt på avfall som deponeras, pantsystem, förbränningsskatt, producentansvarets förpackningsavgifter och avgifter på miljöfarliga batterier. Sådana avgifter och pantsystem är i huvudsak lagreglerade.</w:t>
      </w:r>
      <w:bookmarkStart w:id="77" w:name="_Toc491437939"/>
      <w:bookmarkStart w:id="78" w:name="_Toc5804018"/>
      <w:bookmarkEnd w:id="73"/>
    </w:p>
    <w:p w14:paraId="5A39D638" w14:textId="078ECF67" w:rsidR="00A37FB1" w:rsidRDefault="00413535" w:rsidP="00413535">
      <w:pPr>
        <w:pStyle w:val="Rubrik2"/>
      </w:pPr>
      <w:bookmarkStart w:id="79" w:name="_Toc122426821"/>
      <w:bookmarkStart w:id="80" w:name="_Toc122437481"/>
      <w:r>
        <w:t xml:space="preserve">4.3 </w:t>
      </w:r>
      <w:r w:rsidR="00A37FB1" w:rsidRPr="002C3011">
        <w:t>Kommunikation</w:t>
      </w:r>
      <w:bookmarkEnd w:id="74"/>
      <w:bookmarkEnd w:id="77"/>
      <w:bookmarkEnd w:id="78"/>
      <w:bookmarkEnd w:id="79"/>
      <w:bookmarkEnd w:id="80"/>
    </w:p>
    <w:p w14:paraId="77DC0CF7" w14:textId="77777777" w:rsidR="00A37FB1" w:rsidRPr="00653B0F" w:rsidRDefault="00A37FB1" w:rsidP="00A37FB1">
      <w:bookmarkStart w:id="81" w:name="_Toc5804019"/>
      <w:bookmarkStart w:id="82" w:name="_Hlk118367823"/>
      <w:bookmarkStart w:id="83" w:name="_Toc314069846"/>
      <w:bookmarkStart w:id="84" w:name="_Toc491437941"/>
      <w:r w:rsidRPr="00701A88">
        <w:t>För att få en beteendeförändring</w:t>
      </w:r>
      <w:r>
        <w:t>, och</w:t>
      </w:r>
      <w:r w:rsidRPr="00701A88">
        <w:t xml:space="preserve"> få invånarna att agera på rätt sät</w:t>
      </w:r>
      <w:r>
        <w:t>t,</w:t>
      </w:r>
      <w:r w:rsidRPr="00701A88">
        <w:t xml:space="preserve"> är det </w:t>
      </w:r>
      <w:r w:rsidRPr="00653B0F">
        <w:t>viktigt med enkelhet och tillgänglighet i insamlingssystemet. Praktiska förutsättningar, tillsammans med kommunikation</w:t>
      </w:r>
      <w:r>
        <w:t>,</w:t>
      </w:r>
      <w:r w:rsidRPr="00653B0F">
        <w:t xml:space="preserve"> kan på ett påtagligt sätt göra det enklare för människor att göra miljömedvetna val, så som att sortera sitt avfall bättre, minska nedskräpningen och förebygga att avfall uppstår. Det ger i förlängningen en bättre avfallshantering. God kommunikation om avfall och återvinning kan </w:t>
      </w:r>
      <w:r w:rsidRPr="00547A93">
        <w:t>därigenom bidra till att kommunernas verksamhet inom avfallsområdet blir mer effektiv, ur både ett ekonomiskt och miljömässigt perspektiv. I handlingsplanen finns flera aktiviteter i form av kommunikationsinsatser som exempelvis kommunikation kring hantering av farligt avfall, minskad nedskräpning och sorteringstips.</w:t>
      </w:r>
      <w:r>
        <w:t xml:space="preserve"> </w:t>
      </w:r>
    </w:p>
    <w:p w14:paraId="4FEA4BC7" w14:textId="5A5D11A1" w:rsidR="00A37FB1" w:rsidRDefault="00A37FB1" w:rsidP="00A37FB1">
      <w:r w:rsidRPr="00653B0F">
        <w:t xml:space="preserve">Kommunerna har ett lagstadgat ansvar att kommunicera om avfallsförebyggande </w:t>
      </w:r>
      <w:r w:rsidR="00C556E5">
        <w:t>aktiviteter</w:t>
      </w:r>
      <w:r w:rsidRPr="00653B0F">
        <w:t xml:space="preserve"> och hantering av avfall, både sådant avfall som omfattas av kommunalt renhållningsansvar och producentansvar. </w:t>
      </w:r>
    </w:p>
    <w:p w14:paraId="6A69E86F" w14:textId="77777777" w:rsidR="00A37FB1" w:rsidRDefault="00A37FB1" w:rsidP="00A37FB1">
      <w:r w:rsidRPr="00653B0F">
        <w:t>Miljökommunikation är i allmänhet komplex och syftar till både en attityd- och beteendeförändring, och det tar tid att få genomslag. Avfallsfrågorna präglas av att hushåll och verksamheter förväntas att ändra sin attityd och därmed även sitt beteende, vilket kan handla om att</w:t>
      </w:r>
      <w:r w:rsidRPr="00701A88">
        <w:t xml:space="preserve"> göra avkall på sin egen bekvämlighet. Det krävs</w:t>
      </w:r>
      <w:r>
        <w:t xml:space="preserve"> </w:t>
      </w:r>
      <w:r w:rsidRPr="00701A88">
        <w:t>ett visst mått av engagemang och ansträngning att sätta sig in i hur avfallet ska</w:t>
      </w:r>
      <w:r>
        <w:t xml:space="preserve"> </w:t>
      </w:r>
      <w:r w:rsidRPr="00701A88">
        <w:t xml:space="preserve">sorteras samt att även lämna det till rätt insamlingssystem. </w:t>
      </w:r>
      <w:r w:rsidRPr="004C7A23">
        <w:t>Men även att konsumera mindre, börja återbruka eller låna kräver en förändrad attityd till konsumtion och produkters livslängd.</w:t>
      </w:r>
    </w:p>
    <w:p w14:paraId="7C06CDAD" w14:textId="77777777" w:rsidR="00A37FB1" w:rsidRDefault="00A37FB1" w:rsidP="00A37FB1">
      <w:r w:rsidRPr="00701A88">
        <w:t>Exempel på informations- och kommunikationskanaler som används inom</w:t>
      </w:r>
      <w:r>
        <w:t xml:space="preserve"> </w:t>
      </w:r>
      <w:r w:rsidRPr="00701A88">
        <w:t>avfallshanteringen i våra kommuner är:</w:t>
      </w:r>
    </w:p>
    <w:p w14:paraId="2C0D6082" w14:textId="77777777" w:rsidR="00A37FB1" w:rsidRPr="00413535" w:rsidRDefault="00A37FB1" w:rsidP="00413535">
      <w:pPr>
        <w:pStyle w:val="Punktlista2"/>
        <w:numPr>
          <w:ilvl w:val="0"/>
          <w:numId w:val="47"/>
        </w:numPr>
        <w:rPr>
          <w:rFonts w:asciiTheme="minorHAnsi" w:hAnsiTheme="minorHAnsi"/>
        </w:rPr>
      </w:pPr>
      <w:r w:rsidRPr="00413535">
        <w:rPr>
          <w:rFonts w:asciiTheme="minorHAnsi" w:hAnsiTheme="minorHAnsi"/>
        </w:rPr>
        <w:t>Kommunernas webbplatser.</w:t>
      </w:r>
    </w:p>
    <w:p w14:paraId="183C1C0B" w14:textId="77777777" w:rsidR="00A37FB1" w:rsidRPr="00413535" w:rsidRDefault="00A37FB1" w:rsidP="00413535">
      <w:pPr>
        <w:pStyle w:val="Punktlista2"/>
        <w:numPr>
          <w:ilvl w:val="0"/>
          <w:numId w:val="47"/>
        </w:numPr>
        <w:rPr>
          <w:rFonts w:asciiTheme="minorHAnsi" w:hAnsiTheme="minorHAnsi"/>
        </w:rPr>
      </w:pPr>
      <w:r w:rsidRPr="00413535">
        <w:rPr>
          <w:rFonts w:asciiTheme="minorHAnsi" w:hAnsiTheme="minorHAnsi"/>
        </w:rPr>
        <w:t>Utskick med information om avfallshanteringen.</w:t>
      </w:r>
    </w:p>
    <w:p w14:paraId="550C8A0B" w14:textId="77777777" w:rsidR="00A37FB1" w:rsidRPr="00413535" w:rsidRDefault="00A37FB1" w:rsidP="00413535">
      <w:pPr>
        <w:pStyle w:val="Punktlista2"/>
        <w:numPr>
          <w:ilvl w:val="0"/>
          <w:numId w:val="47"/>
        </w:numPr>
        <w:rPr>
          <w:rFonts w:asciiTheme="minorHAnsi" w:hAnsiTheme="minorHAnsi"/>
        </w:rPr>
      </w:pPr>
      <w:r w:rsidRPr="00413535">
        <w:rPr>
          <w:rFonts w:asciiTheme="minorHAnsi" w:hAnsiTheme="minorHAnsi"/>
        </w:rPr>
        <w:t xml:space="preserve">Kommunernas </w:t>
      </w:r>
      <w:proofErr w:type="spellStart"/>
      <w:r w:rsidRPr="00413535">
        <w:rPr>
          <w:rFonts w:asciiTheme="minorHAnsi" w:hAnsiTheme="minorHAnsi"/>
        </w:rPr>
        <w:t>facebook</w:t>
      </w:r>
      <w:proofErr w:type="spellEnd"/>
      <w:r w:rsidRPr="00413535">
        <w:rPr>
          <w:rFonts w:asciiTheme="minorHAnsi" w:hAnsiTheme="minorHAnsi"/>
        </w:rPr>
        <w:t>-sidor.</w:t>
      </w:r>
    </w:p>
    <w:p w14:paraId="5D189CBD" w14:textId="77777777" w:rsidR="00A37FB1" w:rsidRPr="00413535" w:rsidRDefault="00A37FB1" w:rsidP="00413535">
      <w:pPr>
        <w:pStyle w:val="Punktlista2"/>
        <w:numPr>
          <w:ilvl w:val="0"/>
          <w:numId w:val="47"/>
        </w:numPr>
        <w:rPr>
          <w:rFonts w:asciiTheme="minorHAnsi" w:hAnsiTheme="minorHAnsi"/>
        </w:rPr>
      </w:pPr>
      <w:r w:rsidRPr="00413535">
        <w:rPr>
          <w:rFonts w:asciiTheme="minorHAnsi" w:hAnsiTheme="minorHAnsi"/>
        </w:rPr>
        <w:t>Annonsering i lokalpress.</w:t>
      </w:r>
    </w:p>
    <w:p w14:paraId="1441E936" w14:textId="77777777" w:rsidR="00A37FB1" w:rsidRPr="00413535" w:rsidRDefault="00A37FB1" w:rsidP="00413535">
      <w:pPr>
        <w:pStyle w:val="Punktlista2"/>
        <w:numPr>
          <w:ilvl w:val="0"/>
          <w:numId w:val="47"/>
        </w:numPr>
        <w:rPr>
          <w:rFonts w:asciiTheme="minorHAnsi" w:hAnsiTheme="minorHAnsi"/>
        </w:rPr>
      </w:pPr>
      <w:r w:rsidRPr="00413535">
        <w:rPr>
          <w:rFonts w:asciiTheme="minorHAnsi" w:hAnsiTheme="minorHAnsi"/>
        </w:rPr>
        <w:t>Event, mässor och informationsmöten.</w:t>
      </w:r>
    </w:p>
    <w:p w14:paraId="3F9C7B55" w14:textId="77777777" w:rsidR="00A37FB1" w:rsidRPr="00413535" w:rsidRDefault="00A37FB1" w:rsidP="00413535">
      <w:pPr>
        <w:pStyle w:val="Punktlista2"/>
        <w:numPr>
          <w:ilvl w:val="0"/>
          <w:numId w:val="47"/>
        </w:numPr>
        <w:rPr>
          <w:rFonts w:asciiTheme="minorHAnsi" w:hAnsiTheme="minorHAnsi"/>
        </w:rPr>
      </w:pPr>
      <w:r w:rsidRPr="00413535">
        <w:rPr>
          <w:rFonts w:asciiTheme="minorHAnsi" w:hAnsiTheme="minorHAnsi"/>
        </w:rPr>
        <w:t>Särskild information till nyinflyttade.</w:t>
      </w:r>
    </w:p>
    <w:p w14:paraId="713446FD" w14:textId="310ED16F" w:rsidR="00A37FB1" w:rsidRPr="00413535" w:rsidRDefault="00413535" w:rsidP="00413535">
      <w:pPr>
        <w:pStyle w:val="Punktlista2"/>
        <w:numPr>
          <w:ilvl w:val="0"/>
          <w:numId w:val="47"/>
        </w:numPr>
        <w:rPr>
          <w:rFonts w:asciiTheme="minorHAnsi" w:hAnsiTheme="minorHAnsi"/>
        </w:rPr>
      </w:pPr>
      <w:r w:rsidRPr="00413535">
        <w:rPr>
          <w:rFonts w:asciiTheme="minorHAnsi" w:hAnsiTheme="minorHAnsi"/>
        </w:rPr>
        <w:t>Återvinningscentralerna</w:t>
      </w:r>
      <w:r w:rsidR="00A37FB1" w:rsidRPr="00413535">
        <w:rPr>
          <w:rFonts w:asciiTheme="minorHAnsi" w:hAnsiTheme="minorHAnsi"/>
        </w:rPr>
        <w:t xml:space="preserve">. </w:t>
      </w:r>
    </w:p>
    <w:p w14:paraId="7D945350" w14:textId="77777777" w:rsidR="00A37FB1" w:rsidRPr="00413535" w:rsidRDefault="00A37FB1" w:rsidP="00413535">
      <w:pPr>
        <w:pStyle w:val="Punktlista2"/>
        <w:numPr>
          <w:ilvl w:val="0"/>
          <w:numId w:val="47"/>
        </w:numPr>
        <w:rPr>
          <w:rFonts w:asciiTheme="minorHAnsi" w:hAnsiTheme="minorHAnsi"/>
        </w:rPr>
      </w:pPr>
      <w:r w:rsidRPr="00413535">
        <w:rPr>
          <w:rFonts w:asciiTheme="minorHAnsi" w:hAnsiTheme="minorHAnsi"/>
        </w:rPr>
        <w:t xml:space="preserve">Budskap på sopbilar. </w:t>
      </w:r>
    </w:p>
    <w:p w14:paraId="49AB598F" w14:textId="77777777" w:rsidR="00413535" w:rsidRDefault="00413535" w:rsidP="00A37FB1">
      <w:bookmarkStart w:id="85" w:name="_Toc122426822"/>
    </w:p>
    <w:p w14:paraId="3E4D2A8F" w14:textId="6C95AA24" w:rsidR="00A37FB1" w:rsidRDefault="00413535" w:rsidP="00413535">
      <w:pPr>
        <w:pStyle w:val="Rubrik2"/>
      </w:pPr>
      <w:bookmarkStart w:id="86" w:name="_Toc122437482"/>
      <w:r>
        <w:lastRenderedPageBreak/>
        <w:t xml:space="preserve">4.4 </w:t>
      </w:r>
      <w:r w:rsidR="00A37FB1">
        <w:t>Upphandling</w:t>
      </w:r>
      <w:bookmarkEnd w:id="81"/>
      <w:bookmarkEnd w:id="85"/>
      <w:bookmarkEnd w:id="86"/>
    </w:p>
    <w:p w14:paraId="31668B96" w14:textId="77777777" w:rsidR="00A37FB1" w:rsidRPr="001E379C" w:rsidRDefault="00A37FB1" w:rsidP="00A37FB1">
      <w:bookmarkStart w:id="87" w:name="_Toc5804020"/>
      <w:r w:rsidRPr="008D2F41">
        <w:t xml:space="preserve">Kommuner och kommunala bolag är upphandlande myndigheter och ska tillämpa upphandlingsreglerna vid köp av varor och tjänster. Offentlig </w:t>
      </w:r>
      <w:r w:rsidRPr="001E379C">
        <w:t xml:space="preserve">upphandling regleras genom Lagen (2016:1145) om offentlig upphandling. </w:t>
      </w:r>
    </w:p>
    <w:p w14:paraId="4605D8F3" w14:textId="112D7B7C" w:rsidR="00A37FB1" w:rsidRDefault="00A37FB1" w:rsidP="00A37FB1">
      <w:r w:rsidRPr="001E379C">
        <w:t>Kommunerna har möjlighet att använda sina offentlig</w:t>
      </w:r>
      <w:r w:rsidR="00413535">
        <w:t>a</w:t>
      </w:r>
      <w:r w:rsidRPr="001E379C">
        <w:t xml:space="preserve"> upphandlingar och inköp som ett viktigt styrmedel för att uppnå målen och genomföra aktiviteterna i avfallsplanen. Genom offentlig upphandling kan kommunerna ställa relevanta och rimliga krav på avfallsförebyggande </w:t>
      </w:r>
      <w:r w:rsidR="00C556E5">
        <w:t>aktiviteter</w:t>
      </w:r>
      <w:r w:rsidRPr="001E379C">
        <w:t xml:space="preserve">, återanvändning och återvinningsbarhet vid inköp av varor, tjänster och byggentreprenader. Genom bättre hållbarhetskrav i offentlig upphandling, både miljökrav och sociala krav, kan belastningen på miljö och hälsa minska samt bidra till hållbara konsumtions- och produktionsmönster. En aktivitet i handlingsplanen handlar om att i upphandlingar, där så är möjligt, ställa krav på exempelvis förebyggande av avfall, återbruk och möjlighet till reparation och materialåtervinning. </w:t>
      </w:r>
    </w:p>
    <w:p w14:paraId="6960CBD9" w14:textId="7C55C12E" w:rsidR="00A37FB1" w:rsidRDefault="00413535" w:rsidP="00413535">
      <w:pPr>
        <w:pStyle w:val="Rubrik2"/>
      </w:pPr>
      <w:bookmarkStart w:id="88" w:name="_Toc122426823"/>
      <w:bookmarkStart w:id="89" w:name="_Toc122437483"/>
      <w:bookmarkStart w:id="90" w:name="_Hlk118367236"/>
      <w:bookmarkEnd w:id="82"/>
      <w:r>
        <w:t xml:space="preserve">4.5 </w:t>
      </w:r>
      <w:r w:rsidR="00A37FB1" w:rsidRPr="007A37A1">
        <w:t>Fysisk planering</w:t>
      </w:r>
      <w:bookmarkEnd w:id="87"/>
      <w:bookmarkEnd w:id="88"/>
      <w:bookmarkEnd w:id="89"/>
    </w:p>
    <w:p w14:paraId="41794169" w14:textId="77777777" w:rsidR="00A37FB1" w:rsidRPr="008D2F41" w:rsidRDefault="00A37FB1" w:rsidP="00A37FB1">
      <w:bookmarkStart w:id="91" w:name="_Hlk111035255"/>
      <w:r w:rsidRPr="007A37A1">
        <w:t xml:space="preserve">I byggandet av det hållbara samhället är avfallshanteringen en </w:t>
      </w:r>
      <w:r w:rsidRPr="008D2F41">
        <w:t xml:space="preserve">grundläggande infrastruktur. Det är därför viktigt att planera för avfallshantering i den fysiska planeringsprocessen så att det ska finnas ändamålsenliga, tilltalande och praktiska ytor och anläggningar för återanvändning, sortering och övrig avfallshantering. Utgångspunkten är att samla in och få bort avfall på ett effektivt sätt så att samhället kan fortsätta att fungera och att öka materialåtervinningen genom att ge möjlighet till källsortering. </w:t>
      </w:r>
    </w:p>
    <w:bookmarkEnd w:id="91"/>
    <w:p w14:paraId="63CF4377" w14:textId="77777777" w:rsidR="00A37FB1" w:rsidRPr="008D2F41" w:rsidRDefault="00A37FB1" w:rsidP="00A37FB1">
      <w:r w:rsidRPr="008D2F41">
        <w:t xml:space="preserve">I översiktsplan Nyköping 2040 tas det höjd för fortsatt stark befolkningstillväxt i kommunen och förtätning av staden. I översiktsplanen framgår att kommunen jobbar </w:t>
      </w:r>
      <w:r>
        <w:t>för</w:t>
      </w:r>
      <w:r w:rsidRPr="008D2F41">
        <w:t xml:space="preserve"> att uppkomsten av avfall förebyggs, produkter återanvänds, material återvinns och energi utvinns. God tillgänglighet till anläggningar och system för insamling, sortering, återvinning och återbruk för alla kommuninvånare skapar goda förutsättningar för långsiktig och hållbar avfallshantering. I översiktsplanen framgår också att det bör planeras för en ny återvinningscentral i Nyköpings tätort och att det i samband med detaljplan för ny- eller ombyggnation ska reserveras plats för återvinningsstationer och bostadsnära insamling av förpackningar och returpapper. Avfallshanteringen ska också planeras så att framkomlighet garanteras för både hämtningsfordon och hämtningspersonal. Dessutom ska tillgängligheten för avfallslämnare vara god.</w:t>
      </w:r>
    </w:p>
    <w:p w14:paraId="215C22C5" w14:textId="77777777" w:rsidR="00A37FB1" w:rsidRPr="001E379C" w:rsidRDefault="00A37FB1" w:rsidP="00A37FB1">
      <w:r w:rsidRPr="008D2F41">
        <w:t>I översiktsplan Oxelösund 2030 framgår det att kommunen verkar för ökad återanvändning och materialåtervinning samt minskade mängder restavfall och material till deponi. För att uppnå detta krävs det enligt översiktsplanen att kommunen ökar möjligheterna till återbruk och tillhandahåller återvinningscentraler</w:t>
      </w:r>
      <w:r>
        <w:t xml:space="preserve"> </w:t>
      </w:r>
      <w:r w:rsidRPr="008D2F41">
        <w:t xml:space="preserve">med möjlighet till återbruk och återvinning. Dessa bör vara av hög kvalitet samt tillgängliga för medborgarna. Kommunen ska också </w:t>
      </w:r>
      <w:r w:rsidRPr="008D2F41">
        <w:lastRenderedPageBreak/>
        <w:t xml:space="preserve">förbättra </w:t>
      </w:r>
      <w:r w:rsidRPr="001E379C">
        <w:t>möjligheterna till fastighetsnära insamling hos både villor och flerbostadshus, vid nybyggnation men även inom redan befintliga bostadsområden.</w:t>
      </w:r>
      <w:bookmarkStart w:id="92" w:name="_Toc5804021"/>
      <w:r w:rsidRPr="001E379C">
        <w:t xml:space="preserve"> </w:t>
      </w:r>
    </w:p>
    <w:p w14:paraId="66AEA0AD" w14:textId="77777777" w:rsidR="00A37FB1" w:rsidRDefault="00A37FB1" w:rsidP="00A37FB1">
      <w:r w:rsidRPr="001E379C">
        <w:t>En aktivitet i handlingsplanen handlar om att vid nybyggnation säkerställa att det skapas fysiska förutsättningar för avfallshantering och källsortering samt säkerställa att detta beaktas i detaljplaner och bygglov.</w:t>
      </w:r>
      <w:r>
        <w:t xml:space="preserve"> </w:t>
      </w:r>
    </w:p>
    <w:p w14:paraId="54570721" w14:textId="44FE34E8" w:rsidR="00A37FB1" w:rsidRDefault="00413535" w:rsidP="00413535">
      <w:pPr>
        <w:pStyle w:val="Rubrik2"/>
      </w:pPr>
      <w:bookmarkStart w:id="93" w:name="_Toc122426824"/>
      <w:bookmarkStart w:id="94" w:name="_Toc122437484"/>
      <w:bookmarkEnd w:id="90"/>
      <w:r>
        <w:t xml:space="preserve">4.6 </w:t>
      </w:r>
      <w:r w:rsidR="00A37FB1" w:rsidRPr="005E7C09">
        <w:t>Tillsyn</w:t>
      </w:r>
      <w:bookmarkEnd w:id="83"/>
      <w:bookmarkEnd w:id="84"/>
      <w:bookmarkEnd w:id="92"/>
      <w:bookmarkEnd w:id="93"/>
      <w:bookmarkEnd w:id="94"/>
    </w:p>
    <w:p w14:paraId="29B9679D" w14:textId="77777777" w:rsidR="00A37FB1" w:rsidRPr="00246A10" w:rsidRDefault="00A37FB1" w:rsidP="00A37FB1">
      <w:r w:rsidRPr="00246A10">
        <w:t xml:space="preserve">Tillsyn syftar till att kontrollera så att grundläggande krav vad gäller avfallshantering efterlevs och att främja en hållbar utveckling. </w:t>
      </w:r>
    </w:p>
    <w:p w14:paraId="48C8B7B8" w14:textId="77777777" w:rsidR="00A37FB1" w:rsidRPr="00246A10" w:rsidRDefault="00A37FB1" w:rsidP="00A37FB1">
      <w:r w:rsidRPr="00246A10">
        <w:t xml:space="preserve">Miljöenheterna i kommunerna utövar tillsyn på uppdrag av den </w:t>
      </w:r>
      <w:r w:rsidRPr="001E379C">
        <w:t xml:space="preserve">tillsynsansvariga nämnden i respektive kommun över bland annat tillstånds- och anmälningspliktiga verksamheter samt anmälningsärenden från till exempel kommuninvånare. Tillsynsområden som omfattar avfall är bland annat avfallsverksamheter, dispenser för eget omhändertagande av avfall (exempelvis kompost, fosforfällor, slam och latrin), </w:t>
      </w:r>
      <w:proofErr w:type="spellStart"/>
      <w:r w:rsidRPr="001E379C">
        <w:t>Björshults</w:t>
      </w:r>
      <w:proofErr w:type="spellEnd"/>
      <w:r w:rsidRPr="001E379C">
        <w:t xml:space="preserve"> avfallsanläggning, trädgårdstippar samt verksamheter där det uppkommer farligt avfall, exempelvis småbåtshamnar, hygieniska behandlingar, verkstäder och lantbruk/jordbruk. Länsstyrelsen utövar tillsyn över större verksamheter.</w:t>
      </w:r>
      <w:r>
        <w:t xml:space="preserve"> </w:t>
      </w:r>
    </w:p>
    <w:p w14:paraId="573CE4D6" w14:textId="77777777" w:rsidR="00A37FB1" w:rsidRDefault="00A37FB1" w:rsidP="00A37FB1">
      <w:bookmarkStart w:id="95" w:name="_Hlk122005279"/>
      <w:r>
        <w:t>Tillsynsmyndigheterna har ofta med sig f</w:t>
      </w:r>
      <w:r w:rsidRPr="00246A10">
        <w:t xml:space="preserve">rågor om verksamheters och kommuninvånares avfallshantering </w:t>
      </w:r>
      <w:r>
        <w:t xml:space="preserve">vid tillsyn. </w:t>
      </w:r>
      <w:bookmarkEnd w:id="95"/>
      <w:r>
        <w:t>Tillsynsmyndigheternas</w:t>
      </w:r>
      <w:r w:rsidRPr="00246A10">
        <w:t xml:space="preserve"> arbete innebär också att informera verksamhetsutövare om gällande lagstiftning och myndighetsbeslut och i samråd med dem försöka lösa</w:t>
      </w:r>
      <w:r w:rsidRPr="00701A88">
        <w:t xml:space="preserve"> eventuella problem på bästa sätt.</w:t>
      </w:r>
      <w:r>
        <w:t xml:space="preserve"> </w:t>
      </w:r>
      <w:r w:rsidRPr="00701A88">
        <w:t>Tillsynsmyndigheterna kan också ställa krav på verksamhetsutövare att förbättra sin</w:t>
      </w:r>
      <w:r>
        <w:t xml:space="preserve"> </w:t>
      </w:r>
      <w:r w:rsidRPr="00701A88">
        <w:t>avfallshantering.</w:t>
      </w:r>
      <w:bookmarkStart w:id="96" w:name="_Toc5804022"/>
    </w:p>
    <w:p w14:paraId="5623BB29" w14:textId="3292DC80" w:rsidR="00A37FB1" w:rsidRDefault="00413535" w:rsidP="00413535">
      <w:pPr>
        <w:pStyle w:val="Rubrik1"/>
      </w:pPr>
      <w:bookmarkStart w:id="97" w:name="_Toc122426825"/>
      <w:bookmarkStart w:id="98" w:name="_Toc122437485"/>
      <w:r>
        <w:t xml:space="preserve">5 </w:t>
      </w:r>
      <w:r w:rsidR="00A37FB1">
        <w:t>Fortsatt planeringsprocess och uppfölj</w:t>
      </w:r>
      <w:bookmarkEnd w:id="96"/>
      <w:r w:rsidR="00A37FB1">
        <w:t>ning</w:t>
      </w:r>
      <w:bookmarkEnd w:id="97"/>
      <w:bookmarkEnd w:id="98"/>
    </w:p>
    <w:p w14:paraId="33CFF06F" w14:textId="77777777" w:rsidR="00A37FB1" w:rsidRDefault="00A37FB1" w:rsidP="00A37FB1">
      <w:r w:rsidRPr="00226271">
        <w:t>Denna avfallsplan är ett verktyg för kommunerna i arbetet med att anpassa</w:t>
      </w:r>
      <w:r>
        <w:t xml:space="preserve"> </w:t>
      </w:r>
      <w:r w:rsidRPr="00226271">
        <w:t>avfallshanteringen i riktning mot hållbarhet. Avfallsplaner ska ses över minst vart</w:t>
      </w:r>
      <w:r>
        <w:t xml:space="preserve"> </w:t>
      </w:r>
      <w:r w:rsidRPr="00226271">
        <w:t>fjärde år och vid behov revideras. Uppföljning och utvärdering av avfallsplanens mål</w:t>
      </w:r>
      <w:r>
        <w:t xml:space="preserve"> </w:t>
      </w:r>
      <w:r w:rsidRPr="00226271">
        <w:t xml:space="preserve">och </w:t>
      </w:r>
      <w:r>
        <w:t>aktiviteter</w:t>
      </w:r>
      <w:r w:rsidRPr="00226271">
        <w:t xml:space="preserve"> sker årligen, och översyn av hela avfallsplanen påbörjas senast år</w:t>
      </w:r>
      <w:r>
        <w:t xml:space="preserve"> </w:t>
      </w:r>
      <w:r w:rsidRPr="00226271">
        <w:t>20</w:t>
      </w:r>
      <w:r>
        <w:t>26</w:t>
      </w:r>
      <w:r w:rsidRPr="00226271">
        <w:t>.</w:t>
      </w:r>
      <w:r>
        <w:t xml:space="preserve"> </w:t>
      </w:r>
    </w:p>
    <w:p w14:paraId="4B479250" w14:textId="77777777" w:rsidR="00A37FB1" w:rsidRPr="00226271" w:rsidRDefault="00A37FB1" w:rsidP="00A37FB1">
      <w:r w:rsidRPr="00226271">
        <w:t>En arbetsgrupp i respektive kommun bestående av tjänste</w:t>
      </w:r>
      <w:r>
        <w:t>personer</w:t>
      </w:r>
      <w:r w:rsidRPr="00226271">
        <w:t xml:space="preserve"> från de förvaltningar</w:t>
      </w:r>
      <w:r>
        <w:t xml:space="preserve"> och</w:t>
      </w:r>
      <w:r w:rsidRPr="00226271">
        <w:t xml:space="preserve"> bolag som ansvarar för genomförandet av olika </w:t>
      </w:r>
      <w:r>
        <w:t>aktiviteter</w:t>
      </w:r>
      <w:r w:rsidRPr="00226271">
        <w:t>, ska göra den årliga</w:t>
      </w:r>
      <w:r>
        <w:t xml:space="preserve"> </w:t>
      </w:r>
      <w:r w:rsidRPr="00226271">
        <w:t xml:space="preserve">uppföljningen av mål och </w:t>
      </w:r>
      <w:r>
        <w:t>aktiviteter</w:t>
      </w:r>
      <w:r w:rsidRPr="00226271">
        <w:t>. Avfallsplaneringen sker som en kontinuerlig</w:t>
      </w:r>
      <w:r>
        <w:t xml:space="preserve"> </w:t>
      </w:r>
      <w:r w:rsidRPr="00226271">
        <w:t>process inför den årliga budgetprocessen och därmed blir avfallsplanen ett levande</w:t>
      </w:r>
      <w:r>
        <w:t xml:space="preserve"> </w:t>
      </w:r>
      <w:r w:rsidRPr="00226271">
        <w:t>dokument. Renhållningen i Nyköping respektive Oxelö Energi i Oxelösund är</w:t>
      </w:r>
      <w:r>
        <w:t xml:space="preserve"> </w:t>
      </w:r>
      <w:r w:rsidRPr="00226271">
        <w:t>sammankallande i arbetet. Uppföljningen ska dokumenteras i en lägesrapport som</w:t>
      </w:r>
      <w:r>
        <w:t xml:space="preserve"> </w:t>
      </w:r>
      <w:r w:rsidRPr="00226271">
        <w:t xml:space="preserve">presenteras för </w:t>
      </w:r>
      <w:r w:rsidRPr="00226271">
        <w:lastRenderedPageBreak/>
        <w:t>ansvarig nämnd i båda kommunerna och delges till ansvariga för</w:t>
      </w:r>
      <w:r>
        <w:t xml:space="preserve"> </w:t>
      </w:r>
      <w:r w:rsidRPr="00226271">
        <w:t xml:space="preserve">olika </w:t>
      </w:r>
      <w:r>
        <w:t>aktiviteter</w:t>
      </w:r>
      <w:r w:rsidRPr="00226271">
        <w:t xml:space="preserve"> enligt avfallsplanens handlingsplan.</w:t>
      </w:r>
    </w:p>
    <w:p w14:paraId="13C4E58D" w14:textId="77777777" w:rsidR="00A37FB1" w:rsidRDefault="00A37FB1" w:rsidP="00A37FB1">
      <w:r w:rsidRPr="00226271">
        <w:t>Avfallsplanen kommer att finnas tillgänglig för företag och allmänheten på</w:t>
      </w:r>
      <w:r>
        <w:t xml:space="preserve"> </w:t>
      </w:r>
      <w:r w:rsidRPr="00226271">
        <w:t xml:space="preserve">kommunernas hemsidor. </w:t>
      </w:r>
      <w:bookmarkStart w:id="99" w:name="_Toc5804032"/>
      <w:r w:rsidRPr="00226271">
        <w:t>Uppdaterade faktaunderlag</w:t>
      </w:r>
      <w:r>
        <w:t xml:space="preserve"> som är kopplade till målen i avfallsplanen</w:t>
      </w:r>
      <w:r w:rsidRPr="00226271">
        <w:t xml:space="preserve">, </w:t>
      </w:r>
      <w:r w:rsidRPr="003A623A">
        <w:t>såsom</w:t>
      </w:r>
      <w:r w:rsidRPr="00226271">
        <w:t xml:space="preserve"> uppgifter om</w:t>
      </w:r>
      <w:r>
        <w:t xml:space="preserve"> </w:t>
      </w:r>
      <w:r w:rsidRPr="00226271">
        <w:t xml:space="preserve">avfallsmängder inom kommunalt </w:t>
      </w:r>
      <w:r>
        <w:t>avfall</w:t>
      </w:r>
      <w:r w:rsidRPr="00226271">
        <w:t>sansvar och producentansvar samt</w:t>
      </w:r>
      <w:r>
        <w:t xml:space="preserve"> </w:t>
      </w:r>
      <w:r w:rsidRPr="00226271">
        <w:t>eventuella förändringar av avfallshanteringen i kommunerna, kommer att</w:t>
      </w:r>
      <w:r>
        <w:t xml:space="preserve"> </w:t>
      </w:r>
      <w:r w:rsidRPr="00226271">
        <w:t xml:space="preserve">sammanställas årligen i samband med uppföljning av mål och </w:t>
      </w:r>
      <w:r>
        <w:t>aktiviteter</w:t>
      </w:r>
      <w:r w:rsidRPr="00226271">
        <w:t>.</w:t>
      </w:r>
    </w:p>
    <w:p w14:paraId="03A70793" w14:textId="7CBE7E3D" w:rsidR="00A37FB1" w:rsidRDefault="00413535" w:rsidP="00413535">
      <w:pPr>
        <w:pStyle w:val="Rubrik1"/>
      </w:pPr>
      <w:bookmarkStart w:id="100" w:name="_Toc122426826"/>
      <w:bookmarkStart w:id="101" w:name="_Toc122437486"/>
      <w:r>
        <w:t xml:space="preserve">6 </w:t>
      </w:r>
      <w:r w:rsidR="00A37FB1">
        <w:t>Konsekvenser av avfallsplanen</w:t>
      </w:r>
      <w:bookmarkEnd w:id="99"/>
      <w:bookmarkEnd w:id="100"/>
      <w:bookmarkEnd w:id="101"/>
    </w:p>
    <w:p w14:paraId="39DA5277" w14:textId="02D58EB2" w:rsidR="00A37FB1" w:rsidRDefault="00413535" w:rsidP="00413535">
      <w:pPr>
        <w:pStyle w:val="Rubrik2"/>
      </w:pPr>
      <w:bookmarkStart w:id="102" w:name="_Toc122426827"/>
      <w:bookmarkStart w:id="103" w:name="_Toc122437487"/>
      <w:bookmarkStart w:id="104" w:name="_Toc5804033"/>
      <w:r>
        <w:t xml:space="preserve">6.1 </w:t>
      </w:r>
      <w:r w:rsidR="00A37FB1">
        <w:t>Miljö</w:t>
      </w:r>
      <w:bookmarkEnd w:id="102"/>
      <w:bookmarkEnd w:id="103"/>
    </w:p>
    <w:p w14:paraId="229DA7C5" w14:textId="375DD2B1" w:rsidR="00BA5832" w:rsidRPr="00BA5832" w:rsidRDefault="00BA5832" w:rsidP="00BA5832">
      <w:r>
        <w:t xml:space="preserve">Avfallsplanen kräver en miljöbedömning eftersom den på olika sätt påverkar följdverksamheter som anses kunna ge betydande miljöpåverkan. Bedömningen om betydande miljöpåverkan samt avgränsning och innehåll i miljökonsekvensbeskrivningen har stämts av genom samråd med Länsstyrelsen. </w:t>
      </w:r>
      <w:r w:rsidRPr="00BA5832">
        <w:t>Genomförd miljöbedömning av avfallsplanen redovisas i sin helhet i miljökonsekvensbeskrivningen i Bilaga 6.</w:t>
      </w:r>
    </w:p>
    <w:p w14:paraId="18C14D90" w14:textId="50A22D70" w:rsidR="00BA5832" w:rsidRPr="0054693F" w:rsidRDefault="00BA5832" w:rsidP="00BA5832">
      <w:r>
        <w:t>Sammanfattningsvis bedöms genomförandet av avfallsplanen främst medföra positiv miljöpåverkan</w:t>
      </w:r>
      <w:r w:rsidR="0054693F">
        <w:t xml:space="preserve">, exempelvis </w:t>
      </w:r>
      <w:r>
        <w:t>till följd av att utveckla avfallstaxan som styrmedel mot ökad återvinning, säkerställa att matavfall samlas in genom uppföljning samt genom att kommunerna ställer krav i relevanta upphandlingar. Det är även viktigt att de utredningar och informations- och kommunikationsinsatser som föreslås i avfallsplanen omsätts i förändrade vanor och rutiner så att mängden avfall verkligen minskar och att mängden som materialåtervinns verkligen ökar. Det är viktigt att kommunerna föregår med gott exempel. Alla kommunernas verksamheter har ett ansvar för att minska avfallet och vara förebilder för kommuninvånarna.</w:t>
      </w:r>
    </w:p>
    <w:p w14:paraId="4AC94176" w14:textId="612B18CF" w:rsidR="00BA5832" w:rsidRDefault="00BA5832" w:rsidP="00BA5832">
      <w:r>
        <w:t>Negativ miljöpåverkan bedöms som liten vid genomförande av avfallsplanens aktiviteter</w:t>
      </w:r>
      <w:r w:rsidR="0054693F">
        <w:t xml:space="preserve"> och </w:t>
      </w:r>
      <w:r>
        <w:t>bedöms kunna uppstå främst om mängden transporter ökar, vilket ger upphov till klimatpåverkande gaser och buller.</w:t>
      </w:r>
    </w:p>
    <w:p w14:paraId="6939776D" w14:textId="0F388458" w:rsidR="00BA5832" w:rsidRDefault="00BA5832" w:rsidP="00BA5832">
      <w:r>
        <w:t>Det som bedöms vara viktigast att beakta vid genomförande av planens aktiviteter är att ha uthållighet beträffande kommunikationsinsatser kring exempelvis förebyggande av avfall och ökad sortering för återvinning, eftersom det tar lång tid att förändra beteenden.</w:t>
      </w:r>
    </w:p>
    <w:p w14:paraId="0639E3F6" w14:textId="7B955625" w:rsidR="0054693F" w:rsidRPr="0054693F" w:rsidRDefault="0054693F" w:rsidP="00BA5832">
      <w:r w:rsidRPr="00BA5832">
        <w:t xml:space="preserve">Avfallsplanens mål </w:t>
      </w:r>
      <w:r>
        <w:t xml:space="preserve">bedöms också </w:t>
      </w:r>
      <w:r w:rsidRPr="00BA5832">
        <w:t>bidra till att uppfylla Sveriges nationella miljökvalitetsmål, etappmål och de globala målen.</w:t>
      </w:r>
      <w:r>
        <w:t xml:space="preserve"> Avfallsplanens genomförande bedöms inte leda till att relevanta miljökvalitetsnormer överskrids.</w:t>
      </w:r>
    </w:p>
    <w:p w14:paraId="4DE1052A" w14:textId="5375379D" w:rsidR="00A37FB1" w:rsidRDefault="00413535" w:rsidP="00413535">
      <w:pPr>
        <w:pStyle w:val="Rubrik2"/>
      </w:pPr>
      <w:bookmarkStart w:id="105" w:name="_Toc122426828"/>
      <w:bookmarkStart w:id="106" w:name="_Toc122437488"/>
      <w:r>
        <w:lastRenderedPageBreak/>
        <w:t xml:space="preserve">6.2 </w:t>
      </w:r>
      <w:r w:rsidR="00A37FB1">
        <w:t>Ekonomi</w:t>
      </w:r>
      <w:bookmarkEnd w:id="105"/>
      <w:bookmarkEnd w:id="106"/>
    </w:p>
    <w:p w14:paraId="4C90030F" w14:textId="1321EEDD" w:rsidR="00A37FB1" w:rsidRPr="00A06F19" w:rsidRDefault="00413535" w:rsidP="00413535">
      <w:pPr>
        <w:pStyle w:val="Rubrik3"/>
      </w:pPr>
      <w:bookmarkStart w:id="107" w:name="_Toc524607090"/>
      <w:bookmarkStart w:id="108" w:name="_Toc122426829"/>
      <w:bookmarkStart w:id="109" w:name="_Toc122437489"/>
      <w:r>
        <w:t xml:space="preserve">6.2.1 </w:t>
      </w:r>
      <w:r w:rsidR="00A37FB1">
        <w:t>Personella resurser</w:t>
      </w:r>
      <w:bookmarkEnd w:id="107"/>
      <w:bookmarkEnd w:id="108"/>
      <w:bookmarkEnd w:id="109"/>
    </w:p>
    <w:p w14:paraId="4BD23861" w14:textId="77777777" w:rsidR="00A37FB1" w:rsidRPr="00A06F19" w:rsidRDefault="00A37FB1" w:rsidP="00A37FB1">
      <w:r w:rsidRPr="009200F2">
        <w:t xml:space="preserve">Genomförandet av </w:t>
      </w:r>
      <w:r>
        <w:t>aktiviteterna</w:t>
      </w:r>
      <w:r w:rsidRPr="009200F2">
        <w:t xml:space="preserve"> i avfallsplanens handlingsplan förutsätter</w:t>
      </w:r>
      <w:r>
        <w:t xml:space="preserve"> </w:t>
      </w:r>
      <w:r w:rsidRPr="009200F2">
        <w:t>engagemang från flera olika delar av kommunernas verksamheter. Renhållningen i</w:t>
      </w:r>
      <w:r>
        <w:t xml:space="preserve"> </w:t>
      </w:r>
      <w:r w:rsidRPr="009200F2">
        <w:t>Nyköping och Oxelö Energi i Oxelösund är nyckelaktörer i arbetet men ett</w:t>
      </w:r>
      <w:r>
        <w:t xml:space="preserve"> </w:t>
      </w:r>
      <w:r w:rsidRPr="009200F2">
        <w:t xml:space="preserve">engagemang krävs även från andra kommunala verksamheter. Många av </w:t>
      </w:r>
      <w:r>
        <w:t xml:space="preserve">aktiviteterna </w:t>
      </w:r>
      <w:r w:rsidRPr="009200F2">
        <w:t>bedöms dock kunna genomföras med befintliga personella resurser.</w:t>
      </w:r>
      <w:r>
        <w:t xml:space="preserve"> S</w:t>
      </w:r>
      <w:r w:rsidRPr="00AB2DBC">
        <w:t xml:space="preserve">amverkan </w:t>
      </w:r>
      <w:r>
        <w:t>mellan Nyköpings och Oxelösunds kommuner</w:t>
      </w:r>
      <w:r w:rsidRPr="00AB2DBC">
        <w:t xml:space="preserve"> bedöms</w:t>
      </w:r>
      <w:r>
        <w:t xml:space="preserve"> också </w:t>
      </w:r>
      <w:r w:rsidRPr="00AB2DBC">
        <w:t>underlätta genomförandet av avfallsplanen.</w:t>
      </w:r>
    </w:p>
    <w:p w14:paraId="5AC9CA96" w14:textId="09C80C3B" w:rsidR="00A37FB1" w:rsidRPr="00A06F19" w:rsidRDefault="00413535" w:rsidP="00413535">
      <w:pPr>
        <w:pStyle w:val="Rubrik3"/>
      </w:pPr>
      <w:bookmarkStart w:id="110" w:name="_Toc524607091"/>
      <w:bookmarkStart w:id="111" w:name="_Toc122426830"/>
      <w:bookmarkStart w:id="112" w:name="_Toc122437490"/>
      <w:bookmarkEnd w:id="110"/>
      <w:r>
        <w:t xml:space="preserve">6.2.2 </w:t>
      </w:r>
      <w:r w:rsidR="00A37FB1">
        <w:t>Övriga kostnader</w:t>
      </w:r>
      <w:bookmarkEnd w:id="111"/>
      <w:bookmarkEnd w:id="112"/>
    </w:p>
    <w:p w14:paraId="0A6DC52C" w14:textId="77777777" w:rsidR="00A37FB1" w:rsidRPr="00C66B93" w:rsidRDefault="00A37FB1" w:rsidP="00A37FB1">
      <w:r w:rsidRPr="00C66B93">
        <w:t xml:space="preserve">Kostnaderna för avfallshantering ökar </w:t>
      </w:r>
      <w:r w:rsidRPr="00413535">
        <w:t>genom de aktiviteter som behövs för att nå uppställda lokala och nationella mål. Vissa av aktiviteterna kan också innebära behov av investeringar. Exempel på aktiviteter som kan generera ökade kostnader är:</w:t>
      </w:r>
    </w:p>
    <w:p w14:paraId="3031D2F2" w14:textId="77777777"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 xml:space="preserve">Utveckla förutsättningar för återbruk. </w:t>
      </w:r>
    </w:p>
    <w:p w14:paraId="02765CF8" w14:textId="77777777"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Ta fram utbildningsmaterial och genomföra utbildningsinsatser. ´</w:t>
      </w:r>
    </w:p>
    <w:p w14:paraId="11D93B69" w14:textId="77777777"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 xml:space="preserve">Säkerställa att det finns källsorteringsmöjligheter på kontor, sammankomstsalar och andra utrymmen i kommunala verksamheter samt följa upp att dessa används. </w:t>
      </w:r>
    </w:p>
    <w:p w14:paraId="55C8F028" w14:textId="099EB574"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 xml:space="preserve">Utreda hur insamling, </w:t>
      </w:r>
      <w:r w:rsidR="00C057E0">
        <w:rPr>
          <w:rFonts w:asciiTheme="minorHAnsi" w:hAnsiTheme="minorHAnsi"/>
        </w:rPr>
        <w:t>återbruk</w:t>
      </w:r>
      <w:r w:rsidRPr="00413535">
        <w:rPr>
          <w:rFonts w:asciiTheme="minorHAnsi" w:hAnsiTheme="minorHAnsi"/>
        </w:rPr>
        <w:t xml:space="preserve"> och återvinning av textilier kan utvecklas utifrån nya lagkrav.</w:t>
      </w:r>
    </w:p>
    <w:p w14:paraId="18B2042D" w14:textId="77777777"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Aktivt arbeta för en hållbar masshantering i kommunerna.</w:t>
      </w:r>
    </w:p>
    <w:p w14:paraId="0056FD6E" w14:textId="77777777"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Inte tillåta osorterade säckar på återvinningscentralerna.</w:t>
      </w:r>
    </w:p>
    <w:p w14:paraId="24451897" w14:textId="36D0670C"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 xml:space="preserve">Minska nedskräpningen på </w:t>
      </w:r>
      <w:r w:rsidR="00C057E0">
        <w:rPr>
          <w:rFonts w:asciiTheme="minorHAnsi" w:hAnsiTheme="minorHAnsi"/>
        </w:rPr>
        <w:t>populära</w:t>
      </w:r>
      <w:r w:rsidRPr="00413535">
        <w:rPr>
          <w:rFonts w:asciiTheme="minorHAnsi" w:hAnsiTheme="minorHAnsi"/>
        </w:rPr>
        <w:t xml:space="preserve"> platser. </w:t>
      </w:r>
    </w:p>
    <w:p w14:paraId="09CD121B" w14:textId="77777777"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 xml:space="preserve">Utveckla servicenivån och möjligheterna till återvinning på återvinningscentraler, andra insamlingsplatser och vid större evenemang i kommunerna. </w:t>
      </w:r>
    </w:p>
    <w:p w14:paraId="1B3C4EFB" w14:textId="77777777"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Planera för och införa fastighetsnära insamling av förpackningar samt insamling av skrymmande förpackningar på lättillgängliga insamlingsplatser.</w:t>
      </w:r>
    </w:p>
    <w:p w14:paraId="73AEBD5C" w14:textId="77777777" w:rsidR="00A37FB1" w:rsidRPr="00413535" w:rsidRDefault="00A37FB1" w:rsidP="00413535">
      <w:pPr>
        <w:pStyle w:val="Punktlista2"/>
        <w:numPr>
          <w:ilvl w:val="0"/>
          <w:numId w:val="48"/>
        </w:numPr>
        <w:rPr>
          <w:rFonts w:asciiTheme="minorHAnsi" w:hAnsiTheme="minorHAnsi"/>
        </w:rPr>
      </w:pPr>
      <w:r w:rsidRPr="00413535">
        <w:rPr>
          <w:rFonts w:asciiTheme="minorHAnsi" w:hAnsiTheme="minorHAnsi"/>
        </w:rPr>
        <w:t>Ett flertal kommunikationsinsatser.</w:t>
      </w:r>
    </w:p>
    <w:p w14:paraId="11A36BE2" w14:textId="77777777" w:rsidR="00A37FB1" w:rsidRPr="00413535" w:rsidRDefault="00A37FB1" w:rsidP="00413535">
      <w:pPr>
        <w:pStyle w:val="Punktlista2"/>
        <w:numPr>
          <w:ilvl w:val="0"/>
          <w:numId w:val="48"/>
        </w:numPr>
        <w:rPr>
          <w:rFonts w:asciiTheme="minorHAnsi" w:hAnsiTheme="minorHAnsi"/>
        </w:rPr>
      </w:pPr>
      <w:bookmarkStart w:id="113" w:name="_Toc524607092"/>
      <w:r w:rsidRPr="00413535">
        <w:rPr>
          <w:rFonts w:asciiTheme="minorHAnsi" w:hAnsiTheme="minorHAnsi"/>
        </w:rPr>
        <w:t xml:space="preserve">Fortsatt kvalitetssäkring av insamlat avfall innefattande bland annat plockanalyser, rutiner och kontroll vid insamling och omlastning samt återkoppling till fastighetsägare och verksamheter. </w:t>
      </w:r>
    </w:p>
    <w:p w14:paraId="274A9520" w14:textId="77777777" w:rsidR="00413535" w:rsidRDefault="00413535" w:rsidP="00A37FB1">
      <w:bookmarkStart w:id="114" w:name="_Toc122426831"/>
      <w:bookmarkEnd w:id="113"/>
    </w:p>
    <w:p w14:paraId="456E8183" w14:textId="0D85D8ED" w:rsidR="00A37FB1" w:rsidRPr="00A06F19" w:rsidRDefault="00413535" w:rsidP="00413535">
      <w:pPr>
        <w:pStyle w:val="Rubrik3"/>
      </w:pPr>
      <w:bookmarkStart w:id="115" w:name="_Toc122437491"/>
      <w:r>
        <w:t xml:space="preserve">6.2.3 </w:t>
      </w:r>
      <w:r w:rsidR="00A37FB1">
        <w:t>Avfallstaxa</w:t>
      </w:r>
      <w:bookmarkEnd w:id="114"/>
      <w:bookmarkEnd w:id="115"/>
    </w:p>
    <w:p w14:paraId="3B6B5236" w14:textId="77777777" w:rsidR="00A37FB1" w:rsidRPr="009200F2" w:rsidRDefault="00A37FB1" w:rsidP="00A37FB1">
      <w:r w:rsidRPr="009200F2">
        <w:t>Den kommunala avfallsverksamheten är helt finansierad via avgifter, inga</w:t>
      </w:r>
      <w:r>
        <w:t xml:space="preserve"> </w:t>
      </w:r>
      <w:r w:rsidRPr="009200F2">
        <w:t>skattemedel används. Avgifterna för avfallshantering används för att täcka</w:t>
      </w:r>
      <w:r>
        <w:t xml:space="preserve"> </w:t>
      </w:r>
      <w:r w:rsidRPr="009200F2">
        <w:t>planerings-, kapital- och driftskostnader för verksamheten.</w:t>
      </w:r>
    </w:p>
    <w:p w14:paraId="1F3DB05F" w14:textId="77777777" w:rsidR="00A37FB1" w:rsidRPr="001E379C" w:rsidRDefault="00A37FB1" w:rsidP="00A37FB1">
      <w:r w:rsidRPr="009200F2">
        <w:t>Avfallstaxorna i Nyköpings och Oxelösunds kommuner ska finansiera</w:t>
      </w:r>
      <w:r>
        <w:t xml:space="preserve"> </w:t>
      </w:r>
      <w:r w:rsidRPr="001E379C">
        <w:t>avfallsverksamheten och samtidigt bidra till att avfallsplanens mål uppfylls. Taxorna ska också leda till effektiv insamling med enhetligt behållarsystem och god arbetsmiljö samt bidra till en ökad valfrihet.</w:t>
      </w:r>
    </w:p>
    <w:p w14:paraId="1CA3DC52" w14:textId="77777777" w:rsidR="00A37FB1" w:rsidRPr="009200F2" w:rsidRDefault="00A37FB1" w:rsidP="00A37FB1">
      <w:r w:rsidRPr="001E379C">
        <w:lastRenderedPageBreak/>
        <w:t>En aktivitet i handlingsplanen handlar om att utveckla avfallstaxan som styrmedel mot ökad återvinning. Det finns också aktiviteter rörande kommunernas insamling av förpackningar vilket kommer påverka avfallstaxan i kommunerna.</w:t>
      </w:r>
      <w:r>
        <w:t xml:space="preserve"> </w:t>
      </w:r>
    </w:p>
    <w:p w14:paraId="5547E4EB" w14:textId="32B26878" w:rsidR="00A37FB1" w:rsidRPr="00A06F19" w:rsidRDefault="00413535" w:rsidP="00413535">
      <w:pPr>
        <w:pStyle w:val="Rubrik3"/>
      </w:pPr>
      <w:bookmarkStart w:id="116" w:name="_Toc524607093"/>
      <w:bookmarkStart w:id="117" w:name="_Toc122426832"/>
      <w:bookmarkStart w:id="118" w:name="_Toc122437492"/>
      <w:r>
        <w:t xml:space="preserve">6.2.4 </w:t>
      </w:r>
      <w:r w:rsidR="00A37FB1">
        <w:t>Ekonomiska konsekvenser på längre sikt</w:t>
      </w:r>
      <w:bookmarkEnd w:id="116"/>
      <w:bookmarkEnd w:id="117"/>
      <w:bookmarkEnd w:id="118"/>
    </w:p>
    <w:p w14:paraId="4225EEE0" w14:textId="77777777" w:rsidR="00A37FB1" w:rsidRDefault="00A37FB1" w:rsidP="00A37FB1">
      <w:r>
        <w:t xml:space="preserve">På längre sikt kan vissa aktiviteter i handlingsplanen leda till ökade kostnader. Det gäller exempelvis om utredningar enligt handlingsplanen leder till ytterligare aktiviteter, exempelvis om utredningar visar att ett nytt insamlingssystem för textil ska införas eller om särskilda lösningar för att utöka servicen gällande avfallshantering på offentliga platser behövs.  </w:t>
      </w:r>
    </w:p>
    <w:p w14:paraId="4449E99B" w14:textId="77777777" w:rsidR="00A37FB1" w:rsidRPr="003F278F" w:rsidRDefault="00A37FB1" w:rsidP="00A37FB1">
      <w:r>
        <w:t xml:space="preserve">Vissa aktiviteter kan istället antas ge besparingar på sikt. Om kommunala verksamheter och bolag blir bättre på att återanvända exempelvis möbler kan behov av inköp minska, minskat matsvinn leder till minskade inköp av livsmedel och minskad nedskräpning leder till minskade kostnader för skräpplockning. Om avfallet sorteras bättre leder det till återvinningsbara fraktioner av bättre kvalitet, vilket ofta leder till ett högre ekonomiskt värde på materialet samtidigt som kostnaden för avfallsförbränning minskar när mindre avfall går till energiåtervinning utan i stället materialåtervinns. Om kommunerna arbetar för en hållbar masshantering kan det i början leda till ökade kostnader men på sikt kommer det troligtvis leda till besparingar. </w:t>
      </w:r>
    </w:p>
    <w:p w14:paraId="6293BE2B" w14:textId="2AB8310E" w:rsidR="00A37FB1" w:rsidRDefault="00413535" w:rsidP="00413535">
      <w:pPr>
        <w:pStyle w:val="Rubrik2"/>
      </w:pPr>
      <w:bookmarkStart w:id="119" w:name="_Toc122426833"/>
      <w:bookmarkStart w:id="120" w:name="_Toc122437493"/>
      <w:r>
        <w:t xml:space="preserve">6.3 </w:t>
      </w:r>
      <w:r w:rsidR="00A37FB1">
        <w:t>Service</w:t>
      </w:r>
      <w:bookmarkEnd w:id="119"/>
      <w:bookmarkEnd w:id="120"/>
    </w:p>
    <w:bookmarkEnd w:id="12"/>
    <w:bookmarkEnd w:id="104"/>
    <w:p w14:paraId="58F34FCF" w14:textId="77777777" w:rsidR="00A37FB1" w:rsidRDefault="00A37FB1" w:rsidP="00A37FB1">
      <w:r>
        <w:t xml:space="preserve">Flera mål och aktiviteter, särskilt inom målområdet </w:t>
      </w:r>
      <w:r w:rsidRPr="00074E75">
        <w:rPr>
          <w:i/>
          <w:iCs/>
        </w:rPr>
        <w:t>Människan i fokus</w:t>
      </w:r>
      <w:r>
        <w:t xml:space="preserve">, syftar till att öka servicen gällande avfallshanteringen. Det ska finnas lättillgängliga insamlingssystem, tydlig kommunikation och det ska vara lätt att göra rätt. </w:t>
      </w:r>
    </w:p>
    <w:p w14:paraId="0949B063" w14:textId="77777777" w:rsidR="00A37FB1" w:rsidRDefault="00A37FB1" w:rsidP="00A37FB1">
      <w:r>
        <w:t xml:space="preserve">Aktiviteter i handlingsplanen av särskild betydelse gällande service för avfallslämnarna handlar om att utveckla servicenivån på återvinningscentralerna och på populära platser i kommunerna, planera för och införa </w:t>
      </w:r>
      <w:r w:rsidRPr="000228FF">
        <w:t>fastighetsnära insamling av förpackningar samt insamling av skrymmande förpackningar på lättillgängliga insamlingsplatser</w:t>
      </w:r>
      <w:r>
        <w:t xml:space="preserve">, kommunikationsinsatser samt utveckla </w:t>
      </w:r>
      <w:r w:rsidRPr="000228FF">
        <w:t>tydlig och lättillgänglig information och använda mer bilder.</w:t>
      </w:r>
    </w:p>
    <w:p w14:paraId="6B0086ED" w14:textId="1D3825E3" w:rsidR="00A37FB1" w:rsidRPr="00413535" w:rsidRDefault="00413535" w:rsidP="00413535">
      <w:pPr>
        <w:pStyle w:val="Rubrik2"/>
      </w:pPr>
      <w:bookmarkStart w:id="121" w:name="_Toc122426834"/>
      <w:bookmarkStart w:id="122" w:name="_Toc122437494"/>
      <w:r w:rsidRPr="00413535">
        <w:t xml:space="preserve">6.4 </w:t>
      </w:r>
      <w:r w:rsidR="00A37FB1" w:rsidRPr="00413535">
        <w:t>Sociala aspekter</w:t>
      </w:r>
      <w:bookmarkEnd w:id="121"/>
      <w:bookmarkEnd w:id="122"/>
    </w:p>
    <w:p w14:paraId="0E451E73" w14:textId="77777777" w:rsidR="00A37FB1" w:rsidRPr="00413535" w:rsidRDefault="00A37FB1" w:rsidP="00A37FB1">
      <w:r w:rsidRPr="00413535">
        <w:t xml:space="preserve">Avfallsplanen har också en påverkan på de sociala aspekterna inom hållbarhet. Grunden till alla aktiviteter i avfallsplanen är att kommunerna ska ta hänsyn till alla grupper i samhället och deras olika förutsättningar. Detta innebär bland annat att avfallshanteringen ska vara tillgänglig för alla, både fysiskt tillgänglig och att informationen ska vara tillgänglig, oavsett exempelvis språkbarriärer, ålder, funktionsvariationer eller tillgång till bil. </w:t>
      </w:r>
    </w:p>
    <w:p w14:paraId="0CADC812" w14:textId="36E231B3" w:rsidR="00A37FB1" w:rsidRPr="00413535" w:rsidRDefault="00A37FB1" w:rsidP="00A37FB1">
      <w:r w:rsidRPr="00413535">
        <w:t xml:space="preserve">En viktig grupp som påverkas av avfallsplanens genomförande är barn och ungdomar. De påverkas exempelvis av farliga ämnen i kretsloppet, </w:t>
      </w:r>
      <w:r w:rsidRPr="00413535">
        <w:lastRenderedPageBreak/>
        <w:t>trafiksäkerhet vid insamling av avfall, nedskräpning i deras närmilj</w:t>
      </w:r>
      <w:r w:rsidR="00413535">
        <w:t>ö</w:t>
      </w:r>
      <w:r w:rsidRPr="00413535">
        <w:t xml:space="preserve">er samt framtida klimatförändringar och resursbrist. </w:t>
      </w:r>
    </w:p>
    <w:p w14:paraId="01E1070D" w14:textId="69B3B77B" w:rsidR="00A37FB1" w:rsidRDefault="00413535" w:rsidP="00413535">
      <w:pPr>
        <w:pStyle w:val="Rubrik1"/>
      </w:pPr>
      <w:bookmarkStart w:id="123" w:name="_Toc122426835"/>
      <w:bookmarkStart w:id="124" w:name="_Toc122437495"/>
      <w:bookmarkStart w:id="125" w:name="_Hlk122359489"/>
      <w:r>
        <w:t xml:space="preserve">7 </w:t>
      </w:r>
      <w:r w:rsidR="00A37FB1">
        <w:t>Ordlista</w:t>
      </w:r>
      <w:bookmarkEnd w:id="123"/>
      <w:bookmarkEnd w:id="124"/>
      <w:r w:rsidR="00A37FB1">
        <w:t xml:space="preserve"> </w:t>
      </w:r>
    </w:p>
    <w:p w14:paraId="2E3E524E" w14:textId="77777777" w:rsidR="00413535" w:rsidRDefault="00413535" w:rsidP="00A37FB1">
      <w:pPr>
        <w:rPr>
          <w:b/>
          <w:bCs/>
        </w:rPr>
      </w:pPr>
      <w:bookmarkStart w:id="126" w:name="_Hlk122359477"/>
      <w:bookmarkEnd w:id="125"/>
    </w:p>
    <w:p w14:paraId="30D82D27" w14:textId="0CFF03B8" w:rsidR="00A37FB1" w:rsidRPr="00547A93" w:rsidRDefault="00A37FB1" w:rsidP="00A37FB1">
      <w:r w:rsidRPr="00547A93">
        <w:rPr>
          <w:b/>
          <w:bCs/>
        </w:rPr>
        <w:t>Avfall</w:t>
      </w:r>
      <w:r w:rsidRPr="00547A93">
        <w:t xml:space="preserve"> – alla föremål eller ämnen som innehavaren vill göra sig av med eller är skyldig att göra sig av med.</w:t>
      </w:r>
    </w:p>
    <w:p w14:paraId="70490A2F" w14:textId="77777777" w:rsidR="00A37FB1" w:rsidRPr="00413535" w:rsidRDefault="00A37FB1" w:rsidP="00A37FB1">
      <w:r w:rsidRPr="00413535">
        <w:rPr>
          <w:b/>
          <w:bCs/>
        </w:rPr>
        <w:t>Avfallstrappan</w:t>
      </w:r>
      <w:r w:rsidRPr="00413535">
        <w:t xml:space="preserve"> – prioriteringsordning som visar i vilken ordning olika behandlingsmetoder för avfall bör användas för att minimera miljöpåverkan. Översta steget är förebyggande, därefter följer återanvändning, materialåtervinning, annan återvinning och sist deponering. </w:t>
      </w:r>
    </w:p>
    <w:p w14:paraId="3D1895D3" w14:textId="35FB81D6" w:rsidR="00A37FB1" w:rsidRPr="00413535" w:rsidRDefault="00A37FB1" w:rsidP="00A37FB1">
      <w:r w:rsidRPr="00413535">
        <w:rPr>
          <w:b/>
          <w:bCs/>
        </w:rPr>
        <w:t xml:space="preserve">Avfall under kommunalt ansvar – </w:t>
      </w:r>
      <w:r w:rsidRPr="00413535">
        <w:t>kommunalt avfall</w:t>
      </w:r>
      <w:r w:rsidRPr="00413535">
        <w:rPr>
          <w:b/>
          <w:bCs/>
        </w:rPr>
        <w:t xml:space="preserve"> </w:t>
      </w:r>
      <w:r w:rsidRPr="00413535">
        <w:rPr>
          <w:rFonts w:cs="Georgia-Italic"/>
        </w:rPr>
        <w:t>inklusive annat avfall under kommunalt ansvar (slam</w:t>
      </w:r>
      <w:r w:rsidR="00763E57">
        <w:rPr>
          <w:rFonts w:cs="Georgia-Italic"/>
        </w:rPr>
        <w:t xml:space="preserve"> och </w:t>
      </w:r>
      <w:r w:rsidRPr="00413535">
        <w:rPr>
          <w:rFonts w:cs="Georgia-Italic"/>
        </w:rPr>
        <w:t xml:space="preserve">latrin samt bygg- och rivningsavfall som inte producerats i en yrkesmässig verksamhet). </w:t>
      </w:r>
    </w:p>
    <w:p w14:paraId="73389717" w14:textId="77777777" w:rsidR="00A37FB1" w:rsidRPr="00413535" w:rsidRDefault="00A37FB1" w:rsidP="00A37FB1">
      <w:r w:rsidRPr="00413535">
        <w:rPr>
          <w:b/>
          <w:bCs/>
        </w:rPr>
        <w:t>Avfall Web</w:t>
      </w:r>
      <w:r w:rsidRPr="00413535">
        <w:t xml:space="preserve"> – ett internetbaserat verktyg för uppföljning och benchmarking av kommunens avfallshantering.</w:t>
      </w:r>
    </w:p>
    <w:p w14:paraId="5D094C95" w14:textId="04CB9CCB" w:rsidR="00A37FB1" w:rsidRPr="00413535" w:rsidRDefault="00A37FB1" w:rsidP="00A37FB1">
      <w:pPr>
        <w:rPr>
          <w:b/>
          <w:bCs/>
        </w:rPr>
      </w:pPr>
      <w:r w:rsidRPr="00413535">
        <w:rPr>
          <w:b/>
          <w:bCs/>
        </w:rPr>
        <w:t>Energiåtervinning</w:t>
      </w:r>
      <w:r w:rsidRPr="00413535">
        <w:t xml:space="preserve"> – </w:t>
      </w:r>
      <w:r w:rsidR="00763E57">
        <w:t>förbränning av avfall där</w:t>
      </w:r>
      <w:r w:rsidRPr="00413535">
        <w:t xml:space="preserve"> energin utvinns i form av el och fjärrvärme. </w:t>
      </w:r>
    </w:p>
    <w:p w14:paraId="48CBDA74" w14:textId="77777777" w:rsidR="00A37FB1" w:rsidRPr="00413535" w:rsidRDefault="00A37FB1" w:rsidP="00A37FB1">
      <w:r w:rsidRPr="00413535">
        <w:rPr>
          <w:b/>
          <w:bCs/>
        </w:rPr>
        <w:t>Farligt avfall</w:t>
      </w:r>
      <w:r w:rsidRPr="00413535">
        <w:t xml:space="preserve"> – avfall som är farligt därför att det är explosivt, brandfarligt, frätande, smittförande eller giftigt för människa och miljön.</w:t>
      </w:r>
    </w:p>
    <w:p w14:paraId="4F886450" w14:textId="77777777" w:rsidR="00A37FB1" w:rsidRPr="00413535" w:rsidRDefault="00A37FB1" w:rsidP="00A37FB1">
      <w:r w:rsidRPr="00413535">
        <w:rPr>
          <w:b/>
          <w:bCs/>
        </w:rPr>
        <w:t>Fastighetsnära insamling (FNI</w:t>
      </w:r>
      <w:r w:rsidRPr="00413535">
        <w:t>) – insamling vid fastighetsgränsen eller vid överenskommen eller anvisad plats inom rimligt avstånd från fastigheten.</w:t>
      </w:r>
    </w:p>
    <w:p w14:paraId="3E7D388A" w14:textId="58A6FE27" w:rsidR="00A37FB1" w:rsidRPr="00413535" w:rsidRDefault="00A37FB1" w:rsidP="00A37FB1">
      <w:r w:rsidRPr="00413535">
        <w:rPr>
          <w:b/>
          <w:bCs/>
        </w:rPr>
        <w:t>Förebyggande av avfall</w:t>
      </w:r>
      <w:r w:rsidRPr="00413535">
        <w:t xml:space="preserve"> – åtgärder som vidtas för att förebygga att det över </w:t>
      </w:r>
      <w:r w:rsidR="00413535" w:rsidRPr="00413535">
        <w:t>huvud taget</w:t>
      </w:r>
      <w:r w:rsidRPr="00413535">
        <w:t xml:space="preserve"> uppkommer avfall till exempel genom minskad konsumtion eller delat ägande.</w:t>
      </w:r>
    </w:p>
    <w:p w14:paraId="64EEDA0D" w14:textId="77777777" w:rsidR="00A37FB1" w:rsidRPr="00413535" w:rsidRDefault="00A37FB1" w:rsidP="00A37FB1">
      <w:r w:rsidRPr="00413535">
        <w:rPr>
          <w:b/>
          <w:bCs/>
        </w:rPr>
        <w:t>Förpackningar</w:t>
      </w:r>
      <w:r w:rsidRPr="00413535">
        <w:t xml:space="preserve"> – en produkt som framställts för att innehålla, skydda eller presentera en vara. </w:t>
      </w:r>
    </w:p>
    <w:p w14:paraId="3A300F59" w14:textId="77777777" w:rsidR="00A37FB1" w:rsidRPr="00413535" w:rsidRDefault="00A37FB1" w:rsidP="00A37FB1">
      <w:r w:rsidRPr="00413535">
        <w:rPr>
          <w:b/>
          <w:bCs/>
        </w:rPr>
        <w:t>Grovavfall</w:t>
      </w:r>
      <w:r w:rsidRPr="00413535">
        <w:t xml:space="preserve"> – avfall som är tungt eller skrymmande eller har andra egenskaper som gör att det inte är lämpligt att samla in i kärl eller säck, till exempel gamla och trasiga möbler och leksaker.</w:t>
      </w:r>
    </w:p>
    <w:p w14:paraId="60C98F03" w14:textId="783DD63E" w:rsidR="00A37FB1" w:rsidRPr="00413535" w:rsidRDefault="00A37FB1" w:rsidP="00A37FB1">
      <w:r w:rsidRPr="00413535">
        <w:rPr>
          <w:b/>
          <w:bCs/>
        </w:rPr>
        <w:t>Kommunalt avfall</w:t>
      </w:r>
      <w:r w:rsidRPr="00413535">
        <w:t xml:space="preserve"> – avfall från hushåll och sådant </w:t>
      </w:r>
      <w:r w:rsidRPr="00413535">
        <w:rPr>
          <w:rFonts w:cs="Georgia-Italic"/>
        </w:rPr>
        <w:t>avfall från</w:t>
      </w:r>
      <w:r w:rsidRPr="00413535">
        <w:rPr>
          <w:rFonts w:cs="Georgia"/>
        </w:rPr>
        <w:t xml:space="preserve"> </w:t>
      </w:r>
      <w:r w:rsidRPr="00413535">
        <w:rPr>
          <w:rFonts w:cs="Georgia-Italic"/>
        </w:rPr>
        <w:t>andra källor som till sin art och sammansättning</w:t>
      </w:r>
      <w:r w:rsidRPr="00413535">
        <w:rPr>
          <w:rFonts w:cs="Georgia"/>
        </w:rPr>
        <w:t xml:space="preserve"> </w:t>
      </w:r>
      <w:r w:rsidRPr="00413535">
        <w:rPr>
          <w:rFonts w:cs="Georgia-Italic"/>
        </w:rPr>
        <w:t xml:space="preserve">liknar avfall från hushåll. </w:t>
      </w:r>
    </w:p>
    <w:p w14:paraId="2F806372" w14:textId="2DDA8780" w:rsidR="00A37FB1" w:rsidRPr="00413535" w:rsidRDefault="00A37FB1" w:rsidP="00A37FB1">
      <w:r w:rsidRPr="00413535">
        <w:rPr>
          <w:b/>
          <w:bCs/>
        </w:rPr>
        <w:t xml:space="preserve">Matavfall </w:t>
      </w:r>
      <w:r w:rsidRPr="00413535">
        <w:t>–</w:t>
      </w:r>
      <w:r w:rsidR="00036A42">
        <w:t xml:space="preserve"> biologiskt nedbrytbart</w:t>
      </w:r>
      <w:r w:rsidRPr="00413535">
        <w:t xml:space="preserve"> avfall som </w:t>
      </w:r>
      <w:r w:rsidR="00036A42">
        <w:t xml:space="preserve">består av livsmedel </w:t>
      </w:r>
      <w:r w:rsidRPr="00413535">
        <w:t>eller</w:t>
      </w:r>
      <w:r w:rsidR="00036A42">
        <w:t xml:space="preserve"> som uppstår i samband med hantering av livsmedel</w:t>
      </w:r>
      <w:r w:rsidRPr="00413535">
        <w:t>, till exempel kaffesump, olika skal och slaktrester.</w:t>
      </w:r>
    </w:p>
    <w:p w14:paraId="6B73E1D4" w14:textId="77777777" w:rsidR="00A37FB1" w:rsidRPr="00413535" w:rsidRDefault="00A37FB1" w:rsidP="00A37FB1">
      <w:r w:rsidRPr="00413535">
        <w:rPr>
          <w:b/>
          <w:bCs/>
        </w:rPr>
        <w:lastRenderedPageBreak/>
        <w:t>Materialåtervinning</w:t>
      </w:r>
      <w:r w:rsidRPr="00413535">
        <w:t xml:space="preserve"> – upparbetning av avfall till nya produkter, material eller ämnen.</w:t>
      </w:r>
    </w:p>
    <w:p w14:paraId="57AB84EA" w14:textId="77777777" w:rsidR="00A37FB1" w:rsidRPr="00547A93" w:rsidRDefault="00A37FB1" w:rsidP="00A37FB1">
      <w:r w:rsidRPr="00413535">
        <w:rPr>
          <w:b/>
          <w:bCs/>
        </w:rPr>
        <w:t>Matsvinn</w:t>
      </w:r>
      <w:r w:rsidRPr="00413535">
        <w:t xml:space="preserve"> – onödigt matavfall som hade kunnat ätas upp, exempelvis öppnade och oöppnade förpackningar med</w:t>
      </w:r>
      <w:r w:rsidRPr="00547A93">
        <w:t xml:space="preserve"> mat, mat med passerat datum, matrester, ätbar frukt och grönsaker. </w:t>
      </w:r>
    </w:p>
    <w:p w14:paraId="6A16EB6F" w14:textId="77777777" w:rsidR="00A37FB1" w:rsidRPr="00547A93" w:rsidRDefault="00A37FB1" w:rsidP="00A37FB1">
      <w:r w:rsidRPr="00547A93">
        <w:rPr>
          <w:b/>
          <w:bCs/>
        </w:rPr>
        <w:t xml:space="preserve">MIFO </w:t>
      </w:r>
      <w:r w:rsidRPr="00547A93">
        <w:t>– Naturvårdsverkets metodik för inventering av förorenade områden.</w:t>
      </w:r>
    </w:p>
    <w:p w14:paraId="0C52E6C8" w14:textId="77777777" w:rsidR="00A37FB1" w:rsidRPr="00547A93" w:rsidRDefault="00A37FB1" w:rsidP="00A37FB1">
      <w:r w:rsidRPr="00547A93">
        <w:rPr>
          <w:b/>
          <w:bCs/>
        </w:rPr>
        <w:t>Nedlagda deponier</w:t>
      </w:r>
      <w:r w:rsidRPr="00547A93">
        <w:t xml:space="preserve"> – ett avfallsupplag som inte längre är i drift och som inte omfattas av deponeringsförordningen (SFS 2001:512).</w:t>
      </w:r>
    </w:p>
    <w:p w14:paraId="636C37E2" w14:textId="77777777" w:rsidR="00A37FB1" w:rsidRPr="00547A93" w:rsidRDefault="00A37FB1" w:rsidP="00A37FB1">
      <w:r w:rsidRPr="00547A93">
        <w:rPr>
          <w:b/>
          <w:bCs/>
        </w:rPr>
        <w:t>Plockanalys</w:t>
      </w:r>
      <w:r w:rsidRPr="00547A93">
        <w:t xml:space="preserve"> – en metod för att undersöka avfallets sammansättning med fokus på andelen förpackningar, returpapper, matavfall, matsvinn, farligt avfall och el-avfall i mat- och restavfallet. </w:t>
      </w:r>
    </w:p>
    <w:p w14:paraId="49A8BFE7" w14:textId="77777777" w:rsidR="00A37FB1" w:rsidRPr="00547A93" w:rsidRDefault="00A37FB1" w:rsidP="00A37FB1">
      <w:r w:rsidRPr="00547A93">
        <w:rPr>
          <w:b/>
          <w:bCs/>
        </w:rPr>
        <w:t>Producentansvar</w:t>
      </w:r>
      <w:r w:rsidRPr="00547A93">
        <w:t xml:space="preserve"> – skyldighet för producenter att se till att avfall samlas in, transporteras bort, återvinns, återanvänds eller bortskaffas på ett sätt som kan krävas för en miljö- och hälsomässigt godtagbar avfallshantering. </w:t>
      </w:r>
    </w:p>
    <w:p w14:paraId="69D6E2D9" w14:textId="77777777" w:rsidR="00A37FB1" w:rsidRPr="00547A93" w:rsidRDefault="00A37FB1" w:rsidP="00A37FB1">
      <w:r w:rsidRPr="00547A93">
        <w:rPr>
          <w:b/>
          <w:bCs/>
        </w:rPr>
        <w:t>Restavfall</w:t>
      </w:r>
      <w:r w:rsidRPr="00547A93">
        <w:t xml:space="preserve"> – det avfall som finns kvar i soppåsen sedan matavfall, förpackningar, returpapper, farligt avfall och el-avfall sorterats ut.</w:t>
      </w:r>
    </w:p>
    <w:p w14:paraId="73C9882E" w14:textId="77777777" w:rsidR="00A37FB1" w:rsidRPr="00547A93" w:rsidRDefault="00A37FB1" w:rsidP="00A37FB1">
      <w:r w:rsidRPr="00547A93">
        <w:rPr>
          <w:b/>
          <w:bCs/>
        </w:rPr>
        <w:t xml:space="preserve">Returpapper </w:t>
      </w:r>
      <w:r w:rsidRPr="00547A93">
        <w:t xml:space="preserve">– dags- och veckotidningar, tidskrifter, kataloger, reklamblad, broschyrer, skriv- och ritpapper, pocketböcker. </w:t>
      </w:r>
    </w:p>
    <w:p w14:paraId="157A3564" w14:textId="77777777" w:rsidR="00A37FB1" w:rsidRPr="00547A93" w:rsidRDefault="00A37FB1" w:rsidP="00A37FB1">
      <w:proofErr w:type="spellStart"/>
      <w:r w:rsidRPr="00547A93">
        <w:rPr>
          <w:b/>
          <w:bCs/>
        </w:rPr>
        <w:t>Revaq</w:t>
      </w:r>
      <w:proofErr w:type="spellEnd"/>
      <w:r w:rsidRPr="00547A93">
        <w:t xml:space="preserve"> – ett certifieringssystem för slamproduktion från avloppsreningsverk med syfte att återföra växtnäring till produktiv mark.</w:t>
      </w:r>
    </w:p>
    <w:p w14:paraId="0C5EE75E" w14:textId="77777777" w:rsidR="00A37FB1" w:rsidRPr="00547A93" w:rsidRDefault="00A37FB1" w:rsidP="00A37FB1">
      <w:r w:rsidRPr="00547A93">
        <w:rPr>
          <w:b/>
          <w:bCs/>
        </w:rPr>
        <w:t>SCB</w:t>
      </w:r>
      <w:r w:rsidRPr="00547A93">
        <w:t xml:space="preserve"> – Statistiska centralbyrån.</w:t>
      </w:r>
    </w:p>
    <w:p w14:paraId="2FDEB0CE" w14:textId="022BFC6C" w:rsidR="00A37FB1" w:rsidRPr="00547A93" w:rsidRDefault="00A37FB1" w:rsidP="00A37FB1">
      <w:r w:rsidRPr="00547A93">
        <w:rPr>
          <w:b/>
          <w:bCs/>
        </w:rPr>
        <w:t>Återanvändning</w:t>
      </w:r>
      <w:r w:rsidRPr="00547A93">
        <w:t xml:space="preserve"> – </w:t>
      </w:r>
      <w:r w:rsidR="00C556E5">
        <w:t xml:space="preserve">när </w:t>
      </w:r>
      <w:r w:rsidRPr="00547A93">
        <w:t>en produkt eller komponent som inte är avfall används igen för att fylla samma funktion som den ursprungligen var avsedd för.</w:t>
      </w:r>
    </w:p>
    <w:p w14:paraId="0D319665" w14:textId="4F80BFBA" w:rsidR="00A37FB1" w:rsidRDefault="00A37FB1" w:rsidP="00A37FB1">
      <w:r w:rsidRPr="00547A93">
        <w:rPr>
          <w:b/>
          <w:bCs/>
        </w:rPr>
        <w:t>Återbruk</w:t>
      </w:r>
      <w:r w:rsidRPr="00547A93">
        <w:t xml:space="preserve"> – ett samlat begrepp </w:t>
      </w:r>
      <w:r w:rsidR="00036A42">
        <w:t xml:space="preserve">för </w:t>
      </w:r>
      <w:r w:rsidRPr="00547A93">
        <w:t>återanvändning</w:t>
      </w:r>
      <w:r w:rsidR="00036A42">
        <w:t xml:space="preserve">, inkluderar även </w:t>
      </w:r>
      <w:r w:rsidR="00763E57">
        <w:t xml:space="preserve">avfall </w:t>
      </w:r>
      <w:r w:rsidR="00036A42">
        <w:t xml:space="preserve">som efter kontroll, rengöring eller reparation kan återanvändas. </w:t>
      </w:r>
    </w:p>
    <w:p w14:paraId="6A5379DA" w14:textId="386A1518" w:rsidR="00763E57" w:rsidRPr="00547A93" w:rsidRDefault="00763E57" w:rsidP="00763E57">
      <w:r w:rsidRPr="00547A93">
        <w:rPr>
          <w:b/>
          <w:bCs/>
        </w:rPr>
        <w:t>Återvinningscentral (ÅVC)</w:t>
      </w:r>
      <w:r w:rsidRPr="00547A93">
        <w:t xml:space="preserve"> – bemannad större anläggning för insamling av </w:t>
      </w:r>
      <w:r>
        <w:t xml:space="preserve">exempelvis </w:t>
      </w:r>
      <w:proofErr w:type="spellStart"/>
      <w:r w:rsidRPr="00547A93">
        <w:t>grovavfall</w:t>
      </w:r>
      <w:proofErr w:type="spellEnd"/>
      <w:r w:rsidRPr="00547A93">
        <w:t>, trädgårdsavfall, farligt avfall, el-avfall. Ibland även med verksamhet för återanvändning.</w:t>
      </w:r>
    </w:p>
    <w:p w14:paraId="363477D5" w14:textId="1F76A2B9" w:rsidR="00A37FB1" w:rsidRPr="00A37FB1" w:rsidRDefault="00A37FB1" w:rsidP="00A37FB1">
      <w:r w:rsidRPr="00547A93">
        <w:rPr>
          <w:b/>
          <w:bCs/>
        </w:rPr>
        <w:t>Återvinningsstation (ÅVS)</w:t>
      </w:r>
      <w:r w:rsidRPr="00547A93">
        <w:t xml:space="preserve"> – obemannad mindre anläggning för mottagning av förpackningar och returpapper. </w:t>
      </w:r>
      <w:bookmarkEnd w:id="126"/>
    </w:p>
    <w:sectPr w:rsidR="00A37FB1" w:rsidRPr="00A37FB1" w:rsidSect="005F299D">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8369" w14:textId="77777777" w:rsidR="001E3ECC" w:rsidRDefault="001E3ECC" w:rsidP="00D45F54">
      <w:r>
        <w:separator/>
      </w:r>
    </w:p>
  </w:endnote>
  <w:endnote w:type="continuationSeparator" w:id="0">
    <w:p w14:paraId="1C7CC64A" w14:textId="77777777" w:rsidR="001E3ECC" w:rsidRDefault="001E3ECC"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eorgia-Italic">
    <w:altName w:val="Georg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2BB1" w14:textId="77777777" w:rsidR="00C121AA" w:rsidRDefault="00C121A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9368" w14:textId="77777777" w:rsidR="00B7540B" w:rsidRDefault="00B7540B" w:rsidP="0024377B">
    <w:pPr>
      <w:pStyle w:val="Sidfot"/>
      <w:rPr>
        <w:sz w:val="2"/>
        <w:szCs w:val="2"/>
      </w:rPr>
    </w:pPr>
  </w:p>
  <w:p w14:paraId="0574AE9D"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814E7A">
      <w:fldChar w:fldCharType="begin"/>
    </w:r>
    <w:r w:rsidR="00814E7A">
      <w:instrText xml:space="preserve"> NUMPAGES   \* MERGEFORMAT </w:instrText>
    </w:r>
    <w:r w:rsidR="00814E7A">
      <w:fldChar w:fldCharType="separate"/>
    </w:r>
    <w:r>
      <w:rPr>
        <w:noProof/>
      </w:rPr>
      <w:t>2</w:t>
    </w:r>
    <w:r w:rsidR="00814E7A">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4076" w14:textId="44423EFB" w:rsidR="00B7540B" w:rsidRPr="00B11B4D" w:rsidRDefault="00B7540B" w:rsidP="005F299D">
    <w:pPr>
      <w:pStyle w:val="Ingetavstnd"/>
      <w:ind w:right="-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21A5" w14:textId="77777777" w:rsidR="001E3ECC" w:rsidRDefault="001E3ECC" w:rsidP="00D45F54">
      <w:r>
        <w:separator/>
      </w:r>
    </w:p>
  </w:footnote>
  <w:footnote w:type="continuationSeparator" w:id="0">
    <w:p w14:paraId="3AA3F939" w14:textId="77777777" w:rsidR="001E3ECC" w:rsidRDefault="001E3ECC" w:rsidP="00D4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7429" w14:textId="55A97BEB" w:rsidR="00C121AA" w:rsidRDefault="00814E7A">
    <w:pPr>
      <w:pStyle w:val="Sidhuvud"/>
    </w:pPr>
    <w:r>
      <w:rPr>
        <w:noProof/>
      </w:rPr>
      <w:pict w14:anchorId="60C08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688" o:spid="_x0000_s1029" type="#_x0000_t136" style="position:absolute;margin-left:0;margin-top:0;width:373pt;height:186.5pt;rotation:315;z-index:-251655168;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8DE1" w14:textId="05F5F71E" w:rsidR="00B7540B" w:rsidRPr="00D45F54" w:rsidRDefault="00814E7A" w:rsidP="00D73250">
    <w:pPr>
      <w:pStyle w:val="Sidhuvud"/>
      <w:ind w:left="-1134"/>
      <w:rPr>
        <w:sz w:val="2"/>
        <w:szCs w:val="2"/>
      </w:rPr>
    </w:pPr>
    <w:r>
      <w:rPr>
        <w:noProof/>
      </w:rPr>
      <w:pict w14:anchorId="7E6BB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689" o:spid="_x0000_s1030" type="#_x0000_t136" style="position:absolute;left:0;text-align:left;margin-left:0;margin-top:0;width:373pt;height:186.5pt;rotation:315;z-index:-251653120;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911A" w14:textId="77F951CD" w:rsidR="00D412DB" w:rsidRDefault="00814E7A" w:rsidP="00D73250">
    <w:pPr>
      <w:pStyle w:val="Sidhuvud"/>
      <w:ind w:left="-1134"/>
    </w:pPr>
    <w:r>
      <w:rPr>
        <w:noProof/>
      </w:rPr>
      <w:pict w14:anchorId="20918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687" o:spid="_x0000_s1028" type="#_x0000_t136" style="position:absolute;left:0;text-align:left;margin-left:0;margin-top:0;width:373pt;height:186.5pt;rotation:315;z-index:-25165721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058B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7926B5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9683B0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7ED0823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1E156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E8FE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1CE4B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504AD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4A25FBA"/>
    <w:multiLevelType w:val="hybridMultilevel"/>
    <w:tmpl w:val="3AB22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250DE1"/>
    <w:multiLevelType w:val="hybridMultilevel"/>
    <w:tmpl w:val="5BD8D546"/>
    <w:lvl w:ilvl="0" w:tplc="487874EE">
      <w:start w:val="1"/>
      <w:numFmt w:val="bullet"/>
      <w:lvlText w:val="•"/>
      <w:lvlJc w:val="left"/>
      <w:pPr>
        <w:tabs>
          <w:tab w:val="num" w:pos="936"/>
        </w:tabs>
        <w:ind w:left="936" w:hanging="360"/>
      </w:pPr>
      <w:rPr>
        <w:rFonts w:ascii="Arial" w:hAnsi="Arial" w:hint="default"/>
      </w:rPr>
    </w:lvl>
    <w:lvl w:ilvl="1" w:tplc="041D0003" w:tentative="1">
      <w:start w:val="1"/>
      <w:numFmt w:val="bullet"/>
      <w:lvlText w:val="o"/>
      <w:lvlJc w:val="left"/>
      <w:pPr>
        <w:ind w:left="1656" w:hanging="360"/>
      </w:pPr>
      <w:rPr>
        <w:rFonts w:ascii="Courier New" w:hAnsi="Courier New" w:cs="Courier New" w:hint="default"/>
      </w:rPr>
    </w:lvl>
    <w:lvl w:ilvl="2" w:tplc="041D0005" w:tentative="1">
      <w:start w:val="1"/>
      <w:numFmt w:val="bullet"/>
      <w:lvlText w:val=""/>
      <w:lvlJc w:val="left"/>
      <w:pPr>
        <w:ind w:left="2376" w:hanging="360"/>
      </w:pPr>
      <w:rPr>
        <w:rFonts w:ascii="Wingdings" w:hAnsi="Wingdings" w:hint="default"/>
      </w:rPr>
    </w:lvl>
    <w:lvl w:ilvl="3" w:tplc="041D0001" w:tentative="1">
      <w:start w:val="1"/>
      <w:numFmt w:val="bullet"/>
      <w:lvlText w:val=""/>
      <w:lvlJc w:val="left"/>
      <w:pPr>
        <w:ind w:left="3096" w:hanging="360"/>
      </w:pPr>
      <w:rPr>
        <w:rFonts w:ascii="Symbol" w:hAnsi="Symbol" w:hint="default"/>
      </w:rPr>
    </w:lvl>
    <w:lvl w:ilvl="4" w:tplc="041D0003" w:tentative="1">
      <w:start w:val="1"/>
      <w:numFmt w:val="bullet"/>
      <w:lvlText w:val="o"/>
      <w:lvlJc w:val="left"/>
      <w:pPr>
        <w:ind w:left="3816" w:hanging="360"/>
      </w:pPr>
      <w:rPr>
        <w:rFonts w:ascii="Courier New" w:hAnsi="Courier New" w:cs="Courier New" w:hint="default"/>
      </w:rPr>
    </w:lvl>
    <w:lvl w:ilvl="5" w:tplc="041D0005" w:tentative="1">
      <w:start w:val="1"/>
      <w:numFmt w:val="bullet"/>
      <w:lvlText w:val=""/>
      <w:lvlJc w:val="left"/>
      <w:pPr>
        <w:ind w:left="4536" w:hanging="360"/>
      </w:pPr>
      <w:rPr>
        <w:rFonts w:ascii="Wingdings" w:hAnsi="Wingdings" w:hint="default"/>
      </w:rPr>
    </w:lvl>
    <w:lvl w:ilvl="6" w:tplc="041D0001" w:tentative="1">
      <w:start w:val="1"/>
      <w:numFmt w:val="bullet"/>
      <w:lvlText w:val=""/>
      <w:lvlJc w:val="left"/>
      <w:pPr>
        <w:ind w:left="5256" w:hanging="360"/>
      </w:pPr>
      <w:rPr>
        <w:rFonts w:ascii="Symbol" w:hAnsi="Symbol" w:hint="default"/>
      </w:rPr>
    </w:lvl>
    <w:lvl w:ilvl="7" w:tplc="041D0003" w:tentative="1">
      <w:start w:val="1"/>
      <w:numFmt w:val="bullet"/>
      <w:lvlText w:val="o"/>
      <w:lvlJc w:val="left"/>
      <w:pPr>
        <w:ind w:left="5976" w:hanging="360"/>
      </w:pPr>
      <w:rPr>
        <w:rFonts w:ascii="Courier New" w:hAnsi="Courier New" w:cs="Courier New" w:hint="default"/>
      </w:rPr>
    </w:lvl>
    <w:lvl w:ilvl="8" w:tplc="041D0005" w:tentative="1">
      <w:start w:val="1"/>
      <w:numFmt w:val="bullet"/>
      <w:lvlText w:val=""/>
      <w:lvlJc w:val="left"/>
      <w:pPr>
        <w:ind w:left="6696" w:hanging="360"/>
      </w:pPr>
      <w:rPr>
        <w:rFonts w:ascii="Wingdings" w:hAnsi="Wingdings" w:hint="default"/>
      </w:rPr>
    </w:lvl>
  </w:abstractNum>
  <w:abstractNum w:abstractNumId="10" w15:restartNumberingAfterBreak="0">
    <w:nsid w:val="06E54098"/>
    <w:multiLevelType w:val="hybridMultilevel"/>
    <w:tmpl w:val="58B0DE4C"/>
    <w:lvl w:ilvl="0" w:tplc="8B80441C">
      <w:start w:val="1"/>
      <w:numFmt w:val="bullet"/>
      <w:lvlText w:val=""/>
      <w:lvlJc w:val="left"/>
      <w:pPr>
        <w:ind w:left="720" w:hanging="360"/>
      </w:pPr>
      <w:rPr>
        <w:rFonts w:ascii="Symbol" w:hAnsi="Symbol" w:hint="default"/>
        <w:lang w:val="sv-S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DF00CD"/>
    <w:multiLevelType w:val="multilevel"/>
    <w:tmpl w:val="8BB8A6A0"/>
    <w:lvl w:ilvl="0">
      <w:start w:val="1"/>
      <w:numFmt w:val="decimal"/>
      <w:lvlText w:val="Bilaga %1"/>
      <w:lvlJc w:val="left"/>
      <w:pPr>
        <w:ind w:left="1418" w:hanging="851"/>
      </w:pPr>
      <w:rPr>
        <w:rFonts w:hint="default"/>
        <w:b w:val="0"/>
        <w:i w:val="0"/>
        <w:color w:val="333333"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AF35F5"/>
    <w:multiLevelType w:val="hybridMultilevel"/>
    <w:tmpl w:val="B1908E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72E6EED"/>
    <w:multiLevelType w:val="multilevel"/>
    <w:tmpl w:val="2FC27396"/>
    <w:numStyleLink w:val="CompanyList"/>
  </w:abstractNum>
  <w:abstractNum w:abstractNumId="14"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23DD05FB"/>
    <w:multiLevelType w:val="hybridMultilevel"/>
    <w:tmpl w:val="199CCF38"/>
    <w:lvl w:ilvl="0" w:tplc="041D0001">
      <w:start w:val="1"/>
      <w:numFmt w:val="bullet"/>
      <w:pStyle w:val="Numrerad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378BE"/>
    <w:multiLevelType w:val="hybridMultilevel"/>
    <w:tmpl w:val="B066AFEA"/>
    <w:lvl w:ilvl="0" w:tplc="487874EE">
      <w:start w:val="1"/>
      <w:numFmt w:val="bullet"/>
      <w:lvlText w:val="•"/>
      <w:lvlJc w:val="left"/>
      <w:pPr>
        <w:tabs>
          <w:tab w:val="num" w:pos="720"/>
        </w:tabs>
        <w:ind w:left="720" w:hanging="360"/>
      </w:pPr>
      <w:rPr>
        <w:rFonts w:ascii="Arial" w:hAnsi="Arial" w:hint="default"/>
      </w:rPr>
    </w:lvl>
    <w:lvl w:ilvl="1" w:tplc="61CC276A">
      <w:numFmt w:val="bullet"/>
      <w:lvlText w:val="-"/>
      <w:lvlJc w:val="left"/>
      <w:pPr>
        <w:tabs>
          <w:tab w:val="num" w:pos="1440"/>
        </w:tabs>
        <w:ind w:left="1440" w:hanging="360"/>
      </w:pPr>
      <w:rPr>
        <w:rFonts w:ascii="Arial" w:hAnsi="Arial" w:hint="default"/>
      </w:rPr>
    </w:lvl>
    <w:lvl w:ilvl="2" w:tplc="523634A0" w:tentative="1">
      <w:start w:val="1"/>
      <w:numFmt w:val="bullet"/>
      <w:lvlText w:val="•"/>
      <w:lvlJc w:val="left"/>
      <w:pPr>
        <w:tabs>
          <w:tab w:val="num" w:pos="2160"/>
        </w:tabs>
        <w:ind w:left="2160" w:hanging="360"/>
      </w:pPr>
      <w:rPr>
        <w:rFonts w:ascii="Arial" w:hAnsi="Arial" w:hint="default"/>
      </w:rPr>
    </w:lvl>
    <w:lvl w:ilvl="3" w:tplc="7076C366" w:tentative="1">
      <w:start w:val="1"/>
      <w:numFmt w:val="bullet"/>
      <w:lvlText w:val="•"/>
      <w:lvlJc w:val="left"/>
      <w:pPr>
        <w:tabs>
          <w:tab w:val="num" w:pos="2880"/>
        </w:tabs>
        <w:ind w:left="2880" w:hanging="360"/>
      </w:pPr>
      <w:rPr>
        <w:rFonts w:ascii="Arial" w:hAnsi="Arial" w:hint="default"/>
      </w:rPr>
    </w:lvl>
    <w:lvl w:ilvl="4" w:tplc="BD2613C4" w:tentative="1">
      <w:start w:val="1"/>
      <w:numFmt w:val="bullet"/>
      <w:lvlText w:val="•"/>
      <w:lvlJc w:val="left"/>
      <w:pPr>
        <w:tabs>
          <w:tab w:val="num" w:pos="3600"/>
        </w:tabs>
        <w:ind w:left="3600" w:hanging="360"/>
      </w:pPr>
      <w:rPr>
        <w:rFonts w:ascii="Arial" w:hAnsi="Arial" w:hint="default"/>
      </w:rPr>
    </w:lvl>
    <w:lvl w:ilvl="5" w:tplc="A27E44E6" w:tentative="1">
      <w:start w:val="1"/>
      <w:numFmt w:val="bullet"/>
      <w:lvlText w:val="•"/>
      <w:lvlJc w:val="left"/>
      <w:pPr>
        <w:tabs>
          <w:tab w:val="num" w:pos="4320"/>
        </w:tabs>
        <w:ind w:left="4320" w:hanging="360"/>
      </w:pPr>
      <w:rPr>
        <w:rFonts w:ascii="Arial" w:hAnsi="Arial" w:hint="default"/>
      </w:rPr>
    </w:lvl>
    <w:lvl w:ilvl="6" w:tplc="84901894" w:tentative="1">
      <w:start w:val="1"/>
      <w:numFmt w:val="bullet"/>
      <w:lvlText w:val="•"/>
      <w:lvlJc w:val="left"/>
      <w:pPr>
        <w:tabs>
          <w:tab w:val="num" w:pos="5040"/>
        </w:tabs>
        <w:ind w:left="5040" w:hanging="360"/>
      </w:pPr>
      <w:rPr>
        <w:rFonts w:ascii="Arial" w:hAnsi="Arial" w:hint="default"/>
      </w:rPr>
    </w:lvl>
    <w:lvl w:ilvl="7" w:tplc="65B40614" w:tentative="1">
      <w:start w:val="1"/>
      <w:numFmt w:val="bullet"/>
      <w:lvlText w:val="•"/>
      <w:lvlJc w:val="left"/>
      <w:pPr>
        <w:tabs>
          <w:tab w:val="num" w:pos="5760"/>
        </w:tabs>
        <w:ind w:left="5760" w:hanging="360"/>
      </w:pPr>
      <w:rPr>
        <w:rFonts w:ascii="Arial" w:hAnsi="Arial" w:hint="default"/>
      </w:rPr>
    </w:lvl>
    <w:lvl w:ilvl="8" w:tplc="775A59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7C05A6"/>
    <w:multiLevelType w:val="multilevel"/>
    <w:tmpl w:val="CEC260F2"/>
    <w:lvl w:ilvl="0">
      <w:start w:val="1"/>
      <w:numFmt w:val="bullet"/>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18"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19" w15:restartNumberingAfterBreak="0">
    <w:nsid w:val="35EA21E2"/>
    <w:multiLevelType w:val="hybridMultilevel"/>
    <w:tmpl w:val="57C0BC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75709E"/>
    <w:multiLevelType w:val="multilevel"/>
    <w:tmpl w:val="8EE2F556"/>
    <w:numStyleLink w:val="CompanyListBullet"/>
  </w:abstractNum>
  <w:abstractNum w:abstractNumId="21" w15:restartNumberingAfterBreak="0">
    <w:nsid w:val="379F01F7"/>
    <w:multiLevelType w:val="multilevel"/>
    <w:tmpl w:val="3F04E606"/>
    <w:lvl w:ilvl="0">
      <w:start w:val="1"/>
      <w:numFmt w:val="decimal"/>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22" w15:restartNumberingAfterBreak="0">
    <w:nsid w:val="3A89500F"/>
    <w:multiLevelType w:val="multilevel"/>
    <w:tmpl w:val="AC88707C"/>
    <w:lvl w:ilvl="0">
      <w:start w:val="1"/>
      <w:numFmt w:val="bullet"/>
      <w:pStyle w:val="Punktlistahjrta"/>
      <w:lvlText w:val=""/>
      <w:lvlJc w:val="left"/>
      <w:pPr>
        <w:ind w:left="578" w:hanging="351"/>
      </w:pPr>
      <w:rPr>
        <w:rFonts w:ascii="Symbol" w:hAnsi="Symbol" w:hint="default"/>
        <w:color w:val="auto"/>
      </w:rPr>
    </w:lvl>
    <w:lvl w:ilvl="1">
      <w:start w:val="1"/>
      <w:numFmt w:val="bullet"/>
      <w:lvlText w:val=""/>
      <w:lvlJc w:val="left"/>
      <w:pPr>
        <w:ind w:left="907" w:hanging="329"/>
      </w:pPr>
      <w:rPr>
        <w:rFonts w:ascii="Symbol" w:hAnsi="Symbol" w:hint="default"/>
        <w:color w:val="auto"/>
      </w:rPr>
    </w:lvl>
    <w:lvl w:ilvl="2">
      <w:start w:val="1"/>
      <w:numFmt w:val="bullet"/>
      <w:lvlText w:val=""/>
      <w:lvlJc w:val="left"/>
      <w:pPr>
        <w:ind w:left="1247" w:hanging="340"/>
      </w:pPr>
      <w:rPr>
        <w:rFonts w:ascii="Symbol" w:hAnsi="Symbol" w:hint="default"/>
        <w:color w:val="auto"/>
      </w:rPr>
    </w:lvl>
    <w:lvl w:ilvl="3">
      <w:start w:val="1"/>
      <w:numFmt w:val="bullet"/>
      <w:lvlText w:val=""/>
      <w:lvlJc w:val="left"/>
      <w:pPr>
        <w:ind w:left="1588" w:hanging="341"/>
      </w:pPr>
      <w:rPr>
        <w:rFonts w:ascii="Symbol" w:hAnsi="Symbol" w:hint="default"/>
      </w:rPr>
    </w:lvl>
    <w:lvl w:ilvl="4">
      <w:start w:val="1"/>
      <w:numFmt w:val="bullet"/>
      <w:lvlText w:val=""/>
      <w:lvlJc w:val="left"/>
      <w:pPr>
        <w:ind w:left="1928" w:hanging="340"/>
      </w:pPr>
      <w:rPr>
        <w:rFonts w:ascii="Symbol" w:hAnsi="Symbol" w:hint="default"/>
      </w:rPr>
    </w:lvl>
    <w:lvl w:ilvl="5">
      <w:start w:val="1"/>
      <w:numFmt w:val="bullet"/>
      <w:lvlText w:val=""/>
      <w:lvlJc w:val="left"/>
      <w:pPr>
        <w:ind w:left="2268" w:hanging="340"/>
      </w:pPr>
      <w:rPr>
        <w:rFonts w:ascii="Symbol" w:hAnsi="Symbol" w:hint="default"/>
      </w:rPr>
    </w:lvl>
    <w:lvl w:ilvl="6">
      <w:start w:val="1"/>
      <w:numFmt w:val="bullet"/>
      <w:lvlText w:val=""/>
      <w:lvlJc w:val="left"/>
      <w:pPr>
        <w:ind w:left="2608" w:hanging="340"/>
      </w:pPr>
      <w:rPr>
        <w:rFonts w:ascii="Symbol" w:hAnsi="Symbol" w:hint="default"/>
      </w:rPr>
    </w:lvl>
    <w:lvl w:ilvl="7">
      <w:start w:val="1"/>
      <w:numFmt w:val="bullet"/>
      <w:lvlText w:val=""/>
      <w:lvlJc w:val="left"/>
      <w:pPr>
        <w:ind w:left="2948" w:hanging="340"/>
      </w:pPr>
      <w:rPr>
        <w:rFonts w:ascii="Symbol" w:hAnsi="Symbol" w:hint="default"/>
      </w:rPr>
    </w:lvl>
    <w:lvl w:ilvl="8">
      <w:start w:val="1"/>
      <w:numFmt w:val="bullet"/>
      <w:lvlText w:val=""/>
      <w:lvlJc w:val="left"/>
      <w:pPr>
        <w:ind w:left="3289" w:hanging="341"/>
      </w:pPr>
      <w:rPr>
        <w:rFonts w:ascii="Symbol" w:hAnsi="Symbol" w:hint="default"/>
      </w:rPr>
    </w:lvl>
  </w:abstractNum>
  <w:abstractNum w:abstractNumId="23" w15:restartNumberingAfterBreak="0">
    <w:nsid w:val="3B7B1762"/>
    <w:multiLevelType w:val="multilevel"/>
    <w:tmpl w:val="B888E05C"/>
    <w:lvl w:ilvl="0">
      <w:start w:val="1"/>
      <w:numFmt w:val="bullet"/>
      <w:lvlText w:val=""/>
      <w:lvlJc w:val="left"/>
      <w:pPr>
        <w:ind w:left="578" w:hanging="351"/>
      </w:pPr>
      <w:rPr>
        <w:rFonts w:ascii="Symbol" w:hAnsi="Symbol" w:hint="default"/>
        <w:color w:val="auto"/>
      </w:rPr>
    </w:lvl>
    <w:lvl w:ilvl="1">
      <w:start w:val="1"/>
      <w:numFmt w:val="bullet"/>
      <w:lvlText w:val=""/>
      <w:lvlJc w:val="left"/>
      <w:pPr>
        <w:ind w:left="907" w:hanging="329"/>
      </w:pPr>
      <w:rPr>
        <w:rFonts w:ascii="Symbol" w:hAnsi="Symbol" w:hint="default"/>
        <w:color w:val="auto"/>
      </w:rPr>
    </w:lvl>
    <w:lvl w:ilvl="2">
      <w:start w:val="1"/>
      <w:numFmt w:val="bullet"/>
      <w:lvlText w:val=""/>
      <w:lvlJc w:val="left"/>
      <w:pPr>
        <w:ind w:left="1247" w:hanging="340"/>
      </w:pPr>
      <w:rPr>
        <w:rFonts w:ascii="Symbol" w:hAnsi="Symbol" w:hint="default"/>
        <w:color w:val="auto"/>
      </w:rPr>
    </w:lvl>
    <w:lvl w:ilvl="3">
      <w:start w:val="1"/>
      <w:numFmt w:val="bullet"/>
      <w:lvlText w:val=""/>
      <w:lvlJc w:val="left"/>
      <w:pPr>
        <w:ind w:left="1588" w:hanging="341"/>
      </w:pPr>
      <w:rPr>
        <w:rFonts w:ascii="Symbol" w:hAnsi="Symbol" w:hint="default"/>
        <w:color w:val="auto"/>
      </w:rPr>
    </w:lvl>
    <w:lvl w:ilvl="4">
      <w:start w:val="1"/>
      <w:numFmt w:val="bullet"/>
      <w:lvlText w:val=""/>
      <w:lvlJc w:val="left"/>
      <w:pPr>
        <w:ind w:left="1928" w:hanging="340"/>
      </w:pPr>
      <w:rPr>
        <w:rFonts w:ascii="Symbol" w:hAnsi="Symbol" w:hint="default"/>
        <w:color w:val="auto"/>
      </w:rPr>
    </w:lvl>
    <w:lvl w:ilvl="5">
      <w:start w:val="1"/>
      <w:numFmt w:val="bullet"/>
      <w:lvlText w:val=""/>
      <w:lvlJc w:val="left"/>
      <w:pPr>
        <w:ind w:left="2268" w:hanging="340"/>
      </w:pPr>
      <w:rPr>
        <w:rFonts w:ascii="Symbol" w:hAnsi="Symbol" w:hint="default"/>
        <w:color w:val="auto"/>
      </w:rPr>
    </w:lvl>
    <w:lvl w:ilvl="6">
      <w:start w:val="1"/>
      <w:numFmt w:val="bullet"/>
      <w:lvlText w:val=""/>
      <w:lvlJc w:val="left"/>
      <w:pPr>
        <w:ind w:left="2608" w:hanging="340"/>
      </w:pPr>
      <w:rPr>
        <w:rFonts w:ascii="Symbol" w:hAnsi="Symbol" w:hint="default"/>
        <w:color w:val="auto"/>
      </w:rPr>
    </w:lvl>
    <w:lvl w:ilvl="7">
      <w:start w:val="1"/>
      <w:numFmt w:val="bullet"/>
      <w:lvlText w:val=""/>
      <w:lvlJc w:val="left"/>
      <w:pPr>
        <w:ind w:left="2948" w:hanging="340"/>
      </w:pPr>
      <w:rPr>
        <w:rFonts w:ascii="Symbol" w:hAnsi="Symbol" w:hint="default"/>
        <w:color w:val="auto"/>
      </w:rPr>
    </w:lvl>
    <w:lvl w:ilvl="8">
      <w:start w:val="1"/>
      <w:numFmt w:val="bullet"/>
      <w:lvlText w:val=""/>
      <w:lvlJc w:val="left"/>
      <w:pPr>
        <w:ind w:left="3289" w:hanging="341"/>
      </w:pPr>
      <w:rPr>
        <w:rFonts w:ascii="Symbol" w:hAnsi="Symbol" w:hint="default"/>
        <w:color w:val="auto"/>
      </w:rPr>
    </w:lvl>
  </w:abstractNum>
  <w:abstractNum w:abstractNumId="24" w15:restartNumberingAfterBreak="0">
    <w:nsid w:val="3BD81B03"/>
    <w:multiLevelType w:val="multilevel"/>
    <w:tmpl w:val="A816E674"/>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284"/>
        </w:tabs>
        <w:ind w:left="567" w:hanging="567"/>
      </w:pPr>
      <w:rPr>
        <w:rFonts w:hint="default"/>
      </w:rPr>
    </w:lvl>
    <w:lvl w:ilvl="2">
      <w:start w:val="1"/>
      <w:numFmt w:val="decimal"/>
      <w:lvlText w:val="%1.%2.%3"/>
      <w:lvlJc w:val="left"/>
      <w:pPr>
        <w:tabs>
          <w:tab w:val="num" w:pos="284"/>
        </w:tabs>
        <w:ind w:left="567" w:hanging="567"/>
      </w:pPr>
      <w:rPr>
        <w:rFonts w:hint="default"/>
      </w:rPr>
    </w:lvl>
    <w:lvl w:ilvl="3">
      <w:start w:val="1"/>
      <w:numFmt w:val="decimal"/>
      <w:lvlText w:val="%1.%2.%3.%4"/>
      <w:lvlJc w:val="left"/>
      <w:pPr>
        <w:tabs>
          <w:tab w:val="num" w:pos="284"/>
        </w:tabs>
        <w:ind w:left="567" w:hanging="567"/>
      </w:pPr>
      <w:rPr>
        <w:rFonts w:hint="default"/>
      </w:rPr>
    </w:lvl>
    <w:lvl w:ilvl="4">
      <w:start w:val="1"/>
      <w:numFmt w:val="none"/>
      <w:lvlRestart w:val="3"/>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lvlText w:val="%1.%2.%3.%4.%5.%6.%7"/>
      <w:lvlJc w:val="left"/>
      <w:pPr>
        <w:tabs>
          <w:tab w:val="num" w:pos="284"/>
        </w:tabs>
        <w:ind w:left="567" w:hanging="567"/>
      </w:pPr>
      <w:rPr>
        <w:rFonts w:hint="default"/>
      </w:rPr>
    </w:lvl>
    <w:lvl w:ilvl="7">
      <w:start w:val="1"/>
      <w:numFmt w:val="none"/>
      <w:lvlText w:val="%1.%2.%3.%4.%5.%6.%7.%8"/>
      <w:lvlJc w:val="left"/>
      <w:pPr>
        <w:tabs>
          <w:tab w:val="num" w:pos="284"/>
        </w:tabs>
        <w:ind w:left="567" w:hanging="567"/>
      </w:pPr>
      <w:rPr>
        <w:rFonts w:hint="default"/>
      </w:rPr>
    </w:lvl>
    <w:lvl w:ilvl="8">
      <w:start w:val="1"/>
      <w:numFmt w:val="none"/>
      <w:lvlText w:val="%1.%2.%3.%4.%5.%6.%7.%8.%9"/>
      <w:lvlJc w:val="left"/>
      <w:pPr>
        <w:tabs>
          <w:tab w:val="num" w:pos="284"/>
        </w:tabs>
        <w:ind w:left="567" w:hanging="567"/>
      </w:pPr>
      <w:rPr>
        <w:rFonts w:hint="default"/>
      </w:rPr>
    </w:lvl>
  </w:abstractNum>
  <w:abstractNum w:abstractNumId="25" w15:restartNumberingAfterBreak="0">
    <w:nsid w:val="3C47375C"/>
    <w:multiLevelType w:val="hybridMultilevel"/>
    <w:tmpl w:val="F0187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CFB3209"/>
    <w:multiLevelType w:val="hybridMultilevel"/>
    <w:tmpl w:val="754EB7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D4B15FB"/>
    <w:multiLevelType w:val="hybridMultilevel"/>
    <w:tmpl w:val="DF7054B8"/>
    <w:lvl w:ilvl="0" w:tplc="8034EBF6">
      <w:start w:val="1"/>
      <w:numFmt w:val="bullet"/>
      <w:pStyle w:val="Punktlista"/>
      <w:lvlText w:val="•"/>
      <w:lvlJc w:val="left"/>
      <w:pPr>
        <w:tabs>
          <w:tab w:val="num" w:pos="720"/>
        </w:tabs>
        <w:ind w:left="720" w:hanging="360"/>
      </w:pPr>
      <w:rPr>
        <w:rFonts w:ascii="Arial" w:hAnsi="Arial" w:hint="default"/>
      </w:rPr>
    </w:lvl>
    <w:lvl w:ilvl="1" w:tplc="E1CCCAAE" w:tentative="1">
      <w:start w:val="1"/>
      <w:numFmt w:val="bullet"/>
      <w:lvlText w:val="•"/>
      <w:lvlJc w:val="left"/>
      <w:pPr>
        <w:tabs>
          <w:tab w:val="num" w:pos="1440"/>
        </w:tabs>
        <w:ind w:left="1440" w:hanging="360"/>
      </w:pPr>
      <w:rPr>
        <w:rFonts w:ascii="Arial" w:hAnsi="Arial" w:hint="default"/>
      </w:rPr>
    </w:lvl>
    <w:lvl w:ilvl="2" w:tplc="EDD4791A" w:tentative="1">
      <w:start w:val="1"/>
      <w:numFmt w:val="bullet"/>
      <w:lvlText w:val="•"/>
      <w:lvlJc w:val="left"/>
      <w:pPr>
        <w:tabs>
          <w:tab w:val="num" w:pos="2160"/>
        </w:tabs>
        <w:ind w:left="2160" w:hanging="360"/>
      </w:pPr>
      <w:rPr>
        <w:rFonts w:ascii="Arial" w:hAnsi="Arial" w:hint="default"/>
      </w:rPr>
    </w:lvl>
    <w:lvl w:ilvl="3" w:tplc="811697EA" w:tentative="1">
      <w:start w:val="1"/>
      <w:numFmt w:val="bullet"/>
      <w:lvlText w:val="•"/>
      <w:lvlJc w:val="left"/>
      <w:pPr>
        <w:tabs>
          <w:tab w:val="num" w:pos="2880"/>
        </w:tabs>
        <w:ind w:left="2880" w:hanging="360"/>
      </w:pPr>
      <w:rPr>
        <w:rFonts w:ascii="Arial" w:hAnsi="Arial" w:hint="default"/>
      </w:rPr>
    </w:lvl>
    <w:lvl w:ilvl="4" w:tplc="8B5E016A" w:tentative="1">
      <w:start w:val="1"/>
      <w:numFmt w:val="bullet"/>
      <w:lvlText w:val="•"/>
      <w:lvlJc w:val="left"/>
      <w:pPr>
        <w:tabs>
          <w:tab w:val="num" w:pos="3600"/>
        </w:tabs>
        <w:ind w:left="3600" w:hanging="360"/>
      </w:pPr>
      <w:rPr>
        <w:rFonts w:ascii="Arial" w:hAnsi="Arial" w:hint="default"/>
      </w:rPr>
    </w:lvl>
    <w:lvl w:ilvl="5" w:tplc="B3B49792" w:tentative="1">
      <w:start w:val="1"/>
      <w:numFmt w:val="bullet"/>
      <w:lvlText w:val="•"/>
      <w:lvlJc w:val="left"/>
      <w:pPr>
        <w:tabs>
          <w:tab w:val="num" w:pos="4320"/>
        </w:tabs>
        <w:ind w:left="4320" w:hanging="360"/>
      </w:pPr>
      <w:rPr>
        <w:rFonts w:ascii="Arial" w:hAnsi="Arial" w:hint="default"/>
      </w:rPr>
    </w:lvl>
    <w:lvl w:ilvl="6" w:tplc="293E7E94" w:tentative="1">
      <w:start w:val="1"/>
      <w:numFmt w:val="bullet"/>
      <w:lvlText w:val="•"/>
      <w:lvlJc w:val="left"/>
      <w:pPr>
        <w:tabs>
          <w:tab w:val="num" w:pos="5040"/>
        </w:tabs>
        <w:ind w:left="5040" w:hanging="360"/>
      </w:pPr>
      <w:rPr>
        <w:rFonts w:ascii="Arial" w:hAnsi="Arial" w:hint="default"/>
      </w:rPr>
    </w:lvl>
    <w:lvl w:ilvl="7" w:tplc="61FC71D2" w:tentative="1">
      <w:start w:val="1"/>
      <w:numFmt w:val="bullet"/>
      <w:lvlText w:val="•"/>
      <w:lvlJc w:val="left"/>
      <w:pPr>
        <w:tabs>
          <w:tab w:val="num" w:pos="5760"/>
        </w:tabs>
        <w:ind w:left="5760" w:hanging="360"/>
      </w:pPr>
      <w:rPr>
        <w:rFonts w:ascii="Arial" w:hAnsi="Arial" w:hint="default"/>
      </w:rPr>
    </w:lvl>
    <w:lvl w:ilvl="8" w:tplc="219A76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D547C34"/>
    <w:multiLevelType w:val="hybridMultilevel"/>
    <w:tmpl w:val="45D0B4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231C0D"/>
    <w:multiLevelType w:val="hybridMultilevel"/>
    <w:tmpl w:val="BE926380"/>
    <w:lvl w:ilvl="0" w:tplc="487874EE">
      <w:start w:val="1"/>
      <w:numFmt w:val="bullet"/>
      <w:lvlText w:val="•"/>
      <w:lvlJc w:val="left"/>
      <w:pPr>
        <w:tabs>
          <w:tab w:val="num" w:pos="936"/>
        </w:tabs>
        <w:ind w:left="936" w:hanging="360"/>
      </w:pPr>
      <w:rPr>
        <w:rFonts w:ascii="Arial" w:hAnsi="Arial" w:hint="default"/>
      </w:rPr>
    </w:lvl>
    <w:lvl w:ilvl="1" w:tplc="041D0003" w:tentative="1">
      <w:start w:val="1"/>
      <w:numFmt w:val="bullet"/>
      <w:lvlText w:val="o"/>
      <w:lvlJc w:val="left"/>
      <w:pPr>
        <w:ind w:left="1656" w:hanging="360"/>
      </w:pPr>
      <w:rPr>
        <w:rFonts w:ascii="Courier New" w:hAnsi="Courier New" w:cs="Courier New" w:hint="default"/>
      </w:rPr>
    </w:lvl>
    <w:lvl w:ilvl="2" w:tplc="041D0005" w:tentative="1">
      <w:start w:val="1"/>
      <w:numFmt w:val="bullet"/>
      <w:lvlText w:val=""/>
      <w:lvlJc w:val="left"/>
      <w:pPr>
        <w:ind w:left="2376" w:hanging="360"/>
      </w:pPr>
      <w:rPr>
        <w:rFonts w:ascii="Wingdings" w:hAnsi="Wingdings" w:hint="default"/>
      </w:rPr>
    </w:lvl>
    <w:lvl w:ilvl="3" w:tplc="041D0001" w:tentative="1">
      <w:start w:val="1"/>
      <w:numFmt w:val="bullet"/>
      <w:lvlText w:val=""/>
      <w:lvlJc w:val="left"/>
      <w:pPr>
        <w:ind w:left="3096" w:hanging="360"/>
      </w:pPr>
      <w:rPr>
        <w:rFonts w:ascii="Symbol" w:hAnsi="Symbol" w:hint="default"/>
      </w:rPr>
    </w:lvl>
    <w:lvl w:ilvl="4" w:tplc="041D0003" w:tentative="1">
      <w:start w:val="1"/>
      <w:numFmt w:val="bullet"/>
      <w:lvlText w:val="o"/>
      <w:lvlJc w:val="left"/>
      <w:pPr>
        <w:ind w:left="3816" w:hanging="360"/>
      </w:pPr>
      <w:rPr>
        <w:rFonts w:ascii="Courier New" w:hAnsi="Courier New" w:cs="Courier New" w:hint="default"/>
      </w:rPr>
    </w:lvl>
    <w:lvl w:ilvl="5" w:tplc="041D0005" w:tentative="1">
      <w:start w:val="1"/>
      <w:numFmt w:val="bullet"/>
      <w:lvlText w:val=""/>
      <w:lvlJc w:val="left"/>
      <w:pPr>
        <w:ind w:left="4536" w:hanging="360"/>
      </w:pPr>
      <w:rPr>
        <w:rFonts w:ascii="Wingdings" w:hAnsi="Wingdings" w:hint="default"/>
      </w:rPr>
    </w:lvl>
    <w:lvl w:ilvl="6" w:tplc="041D0001" w:tentative="1">
      <w:start w:val="1"/>
      <w:numFmt w:val="bullet"/>
      <w:lvlText w:val=""/>
      <w:lvlJc w:val="left"/>
      <w:pPr>
        <w:ind w:left="5256" w:hanging="360"/>
      </w:pPr>
      <w:rPr>
        <w:rFonts w:ascii="Symbol" w:hAnsi="Symbol" w:hint="default"/>
      </w:rPr>
    </w:lvl>
    <w:lvl w:ilvl="7" w:tplc="041D0003" w:tentative="1">
      <w:start w:val="1"/>
      <w:numFmt w:val="bullet"/>
      <w:lvlText w:val="o"/>
      <w:lvlJc w:val="left"/>
      <w:pPr>
        <w:ind w:left="5976" w:hanging="360"/>
      </w:pPr>
      <w:rPr>
        <w:rFonts w:ascii="Courier New" w:hAnsi="Courier New" w:cs="Courier New" w:hint="default"/>
      </w:rPr>
    </w:lvl>
    <w:lvl w:ilvl="8" w:tplc="041D0005" w:tentative="1">
      <w:start w:val="1"/>
      <w:numFmt w:val="bullet"/>
      <w:lvlText w:val=""/>
      <w:lvlJc w:val="left"/>
      <w:pPr>
        <w:ind w:left="6696" w:hanging="360"/>
      </w:pPr>
      <w:rPr>
        <w:rFonts w:ascii="Wingdings" w:hAnsi="Wingdings" w:hint="default"/>
      </w:rPr>
    </w:lvl>
  </w:abstractNum>
  <w:abstractNum w:abstractNumId="30" w15:restartNumberingAfterBreak="0">
    <w:nsid w:val="4FA828D7"/>
    <w:multiLevelType w:val="multilevel"/>
    <w:tmpl w:val="A22882E2"/>
    <w:lvl w:ilvl="0">
      <w:start w:val="1"/>
      <w:numFmt w:val="none"/>
      <w:pStyle w:val="BilagaHuvudrubrik"/>
      <w:suff w:val="nothing"/>
      <w:lvlText w:val=""/>
      <w:lvlJc w:val="left"/>
      <w:pPr>
        <w:ind w:left="0" w:firstLine="0"/>
      </w:pPr>
      <w:rPr>
        <w:rFonts w:hint="default"/>
      </w:rPr>
    </w:lvl>
    <w:lvl w:ilvl="1">
      <w:start w:val="1"/>
      <w:numFmt w:val="decimal"/>
      <w:pStyle w:val="BilagaRubrik1"/>
      <w:lvlText w:val="%1%2"/>
      <w:lvlJc w:val="left"/>
      <w:pPr>
        <w:ind w:left="340" w:hanging="340"/>
      </w:pPr>
      <w:rPr>
        <w:rFonts w:hint="default"/>
      </w:rPr>
    </w:lvl>
    <w:lvl w:ilvl="2">
      <w:start w:val="1"/>
      <w:numFmt w:val="decimal"/>
      <w:pStyle w:val="BilagaRubrik2"/>
      <w:lvlText w:val="%1%2.%3"/>
      <w:lvlJc w:val="left"/>
      <w:pPr>
        <w:tabs>
          <w:tab w:val="num" w:pos="720"/>
        </w:tabs>
        <w:ind w:left="720" w:hanging="720"/>
      </w:pPr>
      <w:rPr>
        <w:rFonts w:hint="default"/>
      </w:rPr>
    </w:lvl>
    <w:lvl w:ilvl="3">
      <w:start w:val="1"/>
      <w:numFmt w:val="decimal"/>
      <w:pStyle w:val="BilagaRubrik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17E1480"/>
    <w:multiLevelType w:val="hybridMultilevel"/>
    <w:tmpl w:val="4B823EF6"/>
    <w:lvl w:ilvl="0" w:tplc="F5AC557C">
      <w:start w:val="1"/>
      <w:numFmt w:val="bullet"/>
      <w:pStyle w:val="Heading1No"/>
      <w:lvlText w:val="•"/>
      <w:lvlJc w:val="left"/>
      <w:pPr>
        <w:tabs>
          <w:tab w:val="num" w:pos="720"/>
        </w:tabs>
        <w:ind w:left="720" w:hanging="360"/>
      </w:pPr>
      <w:rPr>
        <w:rFonts w:ascii="Arial" w:hAnsi="Arial" w:hint="default"/>
      </w:rPr>
    </w:lvl>
    <w:lvl w:ilvl="1" w:tplc="EA928EF0" w:tentative="1">
      <w:start w:val="1"/>
      <w:numFmt w:val="bullet"/>
      <w:pStyle w:val="Heading2No"/>
      <w:lvlText w:val="•"/>
      <w:lvlJc w:val="left"/>
      <w:pPr>
        <w:tabs>
          <w:tab w:val="num" w:pos="1440"/>
        </w:tabs>
        <w:ind w:left="1440" w:hanging="360"/>
      </w:pPr>
      <w:rPr>
        <w:rFonts w:ascii="Arial" w:hAnsi="Arial" w:hint="default"/>
      </w:rPr>
    </w:lvl>
    <w:lvl w:ilvl="2" w:tplc="23FA8ABC" w:tentative="1">
      <w:start w:val="1"/>
      <w:numFmt w:val="bullet"/>
      <w:pStyle w:val="Heading3No"/>
      <w:lvlText w:val="•"/>
      <w:lvlJc w:val="left"/>
      <w:pPr>
        <w:tabs>
          <w:tab w:val="num" w:pos="2160"/>
        </w:tabs>
        <w:ind w:left="2160" w:hanging="360"/>
      </w:pPr>
      <w:rPr>
        <w:rFonts w:ascii="Arial" w:hAnsi="Arial" w:hint="default"/>
      </w:rPr>
    </w:lvl>
    <w:lvl w:ilvl="3" w:tplc="E9C85720" w:tentative="1">
      <w:start w:val="1"/>
      <w:numFmt w:val="bullet"/>
      <w:pStyle w:val="Heading4No"/>
      <w:lvlText w:val="•"/>
      <w:lvlJc w:val="left"/>
      <w:pPr>
        <w:tabs>
          <w:tab w:val="num" w:pos="2880"/>
        </w:tabs>
        <w:ind w:left="2880" w:hanging="360"/>
      </w:pPr>
      <w:rPr>
        <w:rFonts w:ascii="Arial" w:hAnsi="Arial" w:hint="default"/>
      </w:rPr>
    </w:lvl>
    <w:lvl w:ilvl="4" w:tplc="CFD84C08" w:tentative="1">
      <w:start w:val="1"/>
      <w:numFmt w:val="bullet"/>
      <w:pStyle w:val="Heading5No"/>
      <w:lvlText w:val="•"/>
      <w:lvlJc w:val="left"/>
      <w:pPr>
        <w:tabs>
          <w:tab w:val="num" w:pos="3600"/>
        </w:tabs>
        <w:ind w:left="3600" w:hanging="360"/>
      </w:pPr>
      <w:rPr>
        <w:rFonts w:ascii="Arial" w:hAnsi="Arial" w:hint="default"/>
      </w:rPr>
    </w:lvl>
    <w:lvl w:ilvl="5" w:tplc="27343CB8" w:tentative="1">
      <w:start w:val="1"/>
      <w:numFmt w:val="bullet"/>
      <w:lvlText w:val="•"/>
      <w:lvlJc w:val="left"/>
      <w:pPr>
        <w:tabs>
          <w:tab w:val="num" w:pos="4320"/>
        </w:tabs>
        <w:ind w:left="4320" w:hanging="360"/>
      </w:pPr>
      <w:rPr>
        <w:rFonts w:ascii="Arial" w:hAnsi="Arial" w:hint="default"/>
      </w:rPr>
    </w:lvl>
    <w:lvl w:ilvl="6" w:tplc="AC5836E0" w:tentative="1">
      <w:start w:val="1"/>
      <w:numFmt w:val="bullet"/>
      <w:pStyle w:val="Rubrik7"/>
      <w:lvlText w:val="•"/>
      <w:lvlJc w:val="left"/>
      <w:pPr>
        <w:tabs>
          <w:tab w:val="num" w:pos="5040"/>
        </w:tabs>
        <w:ind w:left="5040" w:hanging="360"/>
      </w:pPr>
      <w:rPr>
        <w:rFonts w:ascii="Arial" w:hAnsi="Arial" w:hint="default"/>
      </w:rPr>
    </w:lvl>
    <w:lvl w:ilvl="7" w:tplc="A69C5F04" w:tentative="1">
      <w:start w:val="1"/>
      <w:numFmt w:val="bullet"/>
      <w:pStyle w:val="Rubrik8"/>
      <w:lvlText w:val="•"/>
      <w:lvlJc w:val="left"/>
      <w:pPr>
        <w:tabs>
          <w:tab w:val="num" w:pos="5760"/>
        </w:tabs>
        <w:ind w:left="5760" w:hanging="360"/>
      </w:pPr>
      <w:rPr>
        <w:rFonts w:ascii="Arial" w:hAnsi="Arial" w:hint="default"/>
      </w:rPr>
    </w:lvl>
    <w:lvl w:ilvl="8" w:tplc="78247F66" w:tentative="1">
      <w:start w:val="1"/>
      <w:numFmt w:val="bullet"/>
      <w:pStyle w:val="Rubrik9"/>
      <w:lvlText w:val="•"/>
      <w:lvlJc w:val="left"/>
      <w:pPr>
        <w:tabs>
          <w:tab w:val="num" w:pos="6480"/>
        </w:tabs>
        <w:ind w:left="6480" w:hanging="360"/>
      </w:pPr>
      <w:rPr>
        <w:rFonts w:ascii="Arial" w:hAnsi="Arial" w:hint="default"/>
      </w:rPr>
    </w:lvl>
  </w:abstractNum>
  <w:abstractNum w:abstractNumId="32" w15:restartNumberingAfterBreak="0">
    <w:nsid w:val="52153ACC"/>
    <w:multiLevelType w:val="hybridMultilevel"/>
    <w:tmpl w:val="ACB2D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70C31C6"/>
    <w:multiLevelType w:val="hybridMultilevel"/>
    <w:tmpl w:val="7936A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72D1321"/>
    <w:multiLevelType w:val="multilevel"/>
    <w:tmpl w:val="B324FE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9060077"/>
    <w:multiLevelType w:val="multilevel"/>
    <w:tmpl w:val="CC5EC17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12B6D"/>
    <w:multiLevelType w:val="hybridMultilevel"/>
    <w:tmpl w:val="754C81FC"/>
    <w:lvl w:ilvl="0" w:tplc="5A481846">
      <w:start w:val="7"/>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FE40A94"/>
    <w:multiLevelType w:val="hybridMultilevel"/>
    <w:tmpl w:val="227681A8"/>
    <w:lvl w:ilvl="0" w:tplc="487874EE">
      <w:start w:val="1"/>
      <w:numFmt w:val="bullet"/>
      <w:lvlText w:val="•"/>
      <w:lvlJc w:val="left"/>
      <w:pPr>
        <w:tabs>
          <w:tab w:val="num" w:pos="936"/>
        </w:tabs>
        <w:ind w:left="936" w:hanging="360"/>
      </w:pPr>
      <w:rPr>
        <w:rFonts w:ascii="Arial" w:hAnsi="Arial" w:hint="default"/>
      </w:rPr>
    </w:lvl>
    <w:lvl w:ilvl="1" w:tplc="041D0003" w:tentative="1">
      <w:start w:val="1"/>
      <w:numFmt w:val="bullet"/>
      <w:lvlText w:val="o"/>
      <w:lvlJc w:val="left"/>
      <w:pPr>
        <w:ind w:left="1656" w:hanging="360"/>
      </w:pPr>
      <w:rPr>
        <w:rFonts w:ascii="Courier New" w:hAnsi="Courier New" w:cs="Courier New" w:hint="default"/>
      </w:rPr>
    </w:lvl>
    <w:lvl w:ilvl="2" w:tplc="041D0005" w:tentative="1">
      <w:start w:val="1"/>
      <w:numFmt w:val="bullet"/>
      <w:lvlText w:val=""/>
      <w:lvlJc w:val="left"/>
      <w:pPr>
        <w:ind w:left="2376" w:hanging="360"/>
      </w:pPr>
      <w:rPr>
        <w:rFonts w:ascii="Wingdings" w:hAnsi="Wingdings" w:hint="default"/>
      </w:rPr>
    </w:lvl>
    <w:lvl w:ilvl="3" w:tplc="041D0001" w:tentative="1">
      <w:start w:val="1"/>
      <w:numFmt w:val="bullet"/>
      <w:lvlText w:val=""/>
      <w:lvlJc w:val="left"/>
      <w:pPr>
        <w:ind w:left="3096" w:hanging="360"/>
      </w:pPr>
      <w:rPr>
        <w:rFonts w:ascii="Symbol" w:hAnsi="Symbol" w:hint="default"/>
      </w:rPr>
    </w:lvl>
    <w:lvl w:ilvl="4" w:tplc="041D0003" w:tentative="1">
      <w:start w:val="1"/>
      <w:numFmt w:val="bullet"/>
      <w:lvlText w:val="o"/>
      <w:lvlJc w:val="left"/>
      <w:pPr>
        <w:ind w:left="3816" w:hanging="360"/>
      </w:pPr>
      <w:rPr>
        <w:rFonts w:ascii="Courier New" w:hAnsi="Courier New" w:cs="Courier New" w:hint="default"/>
      </w:rPr>
    </w:lvl>
    <w:lvl w:ilvl="5" w:tplc="041D0005" w:tentative="1">
      <w:start w:val="1"/>
      <w:numFmt w:val="bullet"/>
      <w:lvlText w:val=""/>
      <w:lvlJc w:val="left"/>
      <w:pPr>
        <w:ind w:left="4536" w:hanging="360"/>
      </w:pPr>
      <w:rPr>
        <w:rFonts w:ascii="Wingdings" w:hAnsi="Wingdings" w:hint="default"/>
      </w:rPr>
    </w:lvl>
    <w:lvl w:ilvl="6" w:tplc="041D0001" w:tentative="1">
      <w:start w:val="1"/>
      <w:numFmt w:val="bullet"/>
      <w:lvlText w:val=""/>
      <w:lvlJc w:val="left"/>
      <w:pPr>
        <w:ind w:left="5256" w:hanging="360"/>
      </w:pPr>
      <w:rPr>
        <w:rFonts w:ascii="Symbol" w:hAnsi="Symbol" w:hint="default"/>
      </w:rPr>
    </w:lvl>
    <w:lvl w:ilvl="7" w:tplc="041D0003" w:tentative="1">
      <w:start w:val="1"/>
      <w:numFmt w:val="bullet"/>
      <w:lvlText w:val="o"/>
      <w:lvlJc w:val="left"/>
      <w:pPr>
        <w:ind w:left="5976" w:hanging="360"/>
      </w:pPr>
      <w:rPr>
        <w:rFonts w:ascii="Courier New" w:hAnsi="Courier New" w:cs="Courier New" w:hint="default"/>
      </w:rPr>
    </w:lvl>
    <w:lvl w:ilvl="8" w:tplc="041D0005" w:tentative="1">
      <w:start w:val="1"/>
      <w:numFmt w:val="bullet"/>
      <w:lvlText w:val=""/>
      <w:lvlJc w:val="left"/>
      <w:pPr>
        <w:ind w:left="6696" w:hanging="360"/>
      </w:pPr>
      <w:rPr>
        <w:rFonts w:ascii="Wingdings" w:hAnsi="Wingdings" w:hint="default"/>
      </w:rPr>
    </w:lvl>
  </w:abstractNum>
  <w:abstractNum w:abstractNumId="38" w15:restartNumberingAfterBreak="0">
    <w:nsid w:val="64F553C4"/>
    <w:multiLevelType w:val="multilevel"/>
    <w:tmpl w:val="322066A2"/>
    <w:lvl w:ilvl="0">
      <w:start w:val="1"/>
      <w:numFmt w:val="decimal"/>
      <w:lvlText w:val="%1"/>
      <w:lvlJc w:val="left"/>
      <w:pPr>
        <w:ind w:left="578" w:hanging="351"/>
      </w:pPr>
      <w:rPr>
        <w:rFonts w:hint="default"/>
      </w:rPr>
    </w:lvl>
    <w:lvl w:ilvl="1">
      <w:start w:val="1"/>
      <w:numFmt w:val="lowerLetter"/>
      <w:lvlText w:val="%2"/>
      <w:lvlJc w:val="left"/>
      <w:pPr>
        <w:ind w:left="907" w:hanging="329"/>
      </w:pPr>
      <w:rPr>
        <w:rFonts w:hint="default"/>
      </w:rPr>
    </w:lvl>
    <w:lvl w:ilvl="2">
      <w:start w:val="1"/>
      <w:numFmt w:val="lowerRoman"/>
      <w:lvlText w:val="%3"/>
      <w:lvlJc w:val="left"/>
      <w:pPr>
        <w:ind w:left="1247" w:hanging="340"/>
      </w:pPr>
      <w:rPr>
        <w:rFonts w:hint="default"/>
      </w:rPr>
    </w:lvl>
    <w:lvl w:ilvl="3">
      <w:start w:val="1"/>
      <w:numFmt w:val="bullet"/>
      <w:lvlText w:val=""/>
      <w:lvlJc w:val="left"/>
      <w:pPr>
        <w:ind w:left="1588" w:hanging="341"/>
      </w:pPr>
      <w:rPr>
        <w:rFonts w:ascii="Symbol" w:hAnsi="Symbol" w:hint="default"/>
        <w:color w:val="auto"/>
      </w:rPr>
    </w:lvl>
    <w:lvl w:ilvl="4">
      <w:start w:val="1"/>
      <w:numFmt w:val="bullet"/>
      <w:lvlText w:val=""/>
      <w:lvlJc w:val="left"/>
      <w:pPr>
        <w:ind w:left="1928" w:hanging="340"/>
      </w:pPr>
      <w:rPr>
        <w:rFonts w:ascii="Symbol" w:hAnsi="Symbol" w:hint="default"/>
        <w:color w:val="auto"/>
      </w:rPr>
    </w:lvl>
    <w:lvl w:ilvl="5">
      <w:start w:val="1"/>
      <w:numFmt w:val="bullet"/>
      <w:lvlText w:val=""/>
      <w:lvlJc w:val="left"/>
      <w:pPr>
        <w:ind w:left="2268" w:hanging="340"/>
      </w:pPr>
      <w:rPr>
        <w:rFonts w:ascii="Symbol" w:hAnsi="Symbol" w:hint="default"/>
        <w:color w:val="auto"/>
      </w:rPr>
    </w:lvl>
    <w:lvl w:ilvl="6">
      <w:start w:val="1"/>
      <w:numFmt w:val="bullet"/>
      <w:lvlText w:val=""/>
      <w:lvlJc w:val="left"/>
      <w:pPr>
        <w:ind w:left="2608" w:hanging="340"/>
      </w:pPr>
      <w:rPr>
        <w:rFonts w:ascii="Symbol" w:hAnsi="Symbol" w:hint="default"/>
        <w:color w:val="auto"/>
      </w:rPr>
    </w:lvl>
    <w:lvl w:ilvl="7">
      <w:start w:val="1"/>
      <w:numFmt w:val="bullet"/>
      <w:lvlText w:val=""/>
      <w:lvlJc w:val="left"/>
      <w:pPr>
        <w:ind w:left="2948" w:hanging="340"/>
      </w:pPr>
      <w:rPr>
        <w:rFonts w:ascii="Symbol" w:hAnsi="Symbol" w:hint="default"/>
        <w:color w:val="auto"/>
      </w:rPr>
    </w:lvl>
    <w:lvl w:ilvl="8">
      <w:start w:val="1"/>
      <w:numFmt w:val="bullet"/>
      <w:lvlText w:val=""/>
      <w:lvlJc w:val="left"/>
      <w:pPr>
        <w:ind w:left="3289" w:hanging="341"/>
      </w:pPr>
      <w:rPr>
        <w:rFonts w:ascii="Symbol" w:hAnsi="Symbol" w:hint="default"/>
        <w:color w:val="auto"/>
      </w:rPr>
    </w:lvl>
  </w:abstractNum>
  <w:abstractNum w:abstractNumId="39" w15:restartNumberingAfterBreak="0">
    <w:nsid w:val="6A853103"/>
    <w:multiLevelType w:val="hybridMultilevel"/>
    <w:tmpl w:val="09DED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41" w15:restartNumberingAfterBreak="0">
    <w:nsid w:val="769D3B9D"/>
    <w:multiLevelType w:val="multilevel"/>
    <w:tmpl w:val="8EE2F556"/>
    <w:numStyleLink w:val="CompanyListBullet"/>
  </w:abstractNum>
  <w:abstractNum w:abstractNumId="42" w15:restartNumberingAfterBreak="0">
    <w:nsid w:val="772F0C00"/>
    <w:multiLevelType w:val="multilevel"/>
    <w:tmpl w:val="2FC27396"/>
    <w:numStyleLink w:val="CompanyList"/>
  </w:abstractNum>
  <w:abstractNum w:abstractNumId="43" w15:restartNumberingAfterBreak="0">
    <w:nsid w:val="781A5EAA"/>
    <w:multiLevelType w:val="hybridMultilevel"/>
    <w:tmpl w:val="53B6D8DC"/>
    <w:lvl w:ilvl="0" w:tplc="041D0001">
      <w:start w:val="1"/>
      <w:numFmt w:val="bullet"/>
      <w:lvlText w:val=""/>
      <w:lvlJc w:val="left"/>
      <w:pPr>
        <w:ind w:left="720" w:hanging="360"/>
      </w:pPr>
      <w:rPr>
        <w:rFonts w:ascii="Symbol" w:hAnsi="Symbol" w:hint="default"/>
      </w:rPr>
    </w:lvl>
    <w:lvl w:ilvl="1" w:tplc="08EA65C8">
      <w:numFmt w:val="bullet"/>
      <w:lvlText w:val="·"/>
      <w:lvlJc w:val="left"/>
      <w:pPr>
        <w:ind w:left="1440" w:hanging="360"/>
      </w:pPr>
      <w:rPr>
        <w:rFonts w:ascii="Georgia" w:eastAsia="Arial"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92439886">
    <w:abstractNumId w:val="38"/>
  </w:num>
  <w:num w:numId="2" w16cid:durableId="323895726">
    <w:abstractNumId w:val="3"/>
  </w:num>
  <w:num w:numId="3" w16cid:durableId="530920958">
    <w:abstractNumId w:val="2"/>
  </w:num>
  <w:num w:numId="4" w16cid:durableId="891648690">
    <w:abstractNumId w:val="1"/>
  </w:num>
  <w:num w:numId="5" w16cid:durableId="1521578798">
    <w:abstractNumId w:val="0"/>
  </w:num>
  <w:num w:numId="6" w16cid:durableId="1767459348">
    <w:abstractNumId w:val="7"/>
  </w:num>
  <w:num w:numId="7" w16cid:durableId="754596878">
    <w:abstractNumId w:val="6"/>
  </w:num>
  <w:num w:numId="8" w16cid:durableId="186061975">
    <w:abstractNumId w:val="5"/>
  </w:num>
  <w:num w:numId="9" w16cid:durableId="1250312006">
    <w:abstractNumId w:val="4"/>
  </w:num>
  <w:num w:numId="10" w16cid:durableId="2099013718">
    <w:abstractNumId w:val="35"/>
  </w:num>
  <w:num w:numId="11" w16cid:durableId="1369062000">
    <w:abstractNumId w:val="23"/>
  </w:num>
  <w:num w:numId="12" w16cid:durableId="440927135">
    <w:abstractNumId w:val="22"/>
  </w:num>
  <w:num w:numId="13" w16cid:durableId="1289699735">
    <w:abstractNumId w:val="11"/>
  </w:num>
  <w:num w:numId="14" w16cid:durableId="1685324410">
    <w:abstractNumId w:val="30"/>
  </w:num>
  <w:num w:numId="15" w16cid:durableId="637809367">
    <w:abstractNumId w:val="34"/>
  </w:num>
  <w:num w:numId="16" w16cid:durableId="1634215573">
    <w:abstractNumId w:val="10"/>
  </w:num>
  <w:num w:numId="17" w16cid:durableId="699282850">
    <w:abstractNumId w:val="25"/>
  </w:num>
  <w:num w:numId="18" w16cid:durableId="424232413">
    <w:abstractNumId w:val="33"/>
  </w:num>
  <w:num w:numId="19" w16cid:durableId="1042513610">
    <w:abstractNumId w:val="43"/>
  </w:num>
  <w:num w:numId="20" w16cid:durableId="439642582">
    <w:abstractNumId w:val="31"/>
  </w:num>
  <w:num w:numId="21" w16cid:durableId="2021396839">
    <w:abstractNumId w:val="27"/>
  </w:num>
  <w:num w:numId="22" w16cid:durableId="1938781746">
    <w:abstractNumId w:val="15"/>
  </w:num>
  <w:num w:numId="23" w16cid:durableId="181675583">
    <w:abstractNumId w:val="16"/>
  </w:num>
  <w:num w:numId="24" w16cid:durableId="2074309550">
    <w:abstractNumId w:val="8"/>
  </w:num>
  <w:num w:numId="25" w16cid:durableId="1708525392">
    <w:abstractNumId w:val="28"/>
  </w:num>
  <w:num w:numId="26" w16cid:durableId="1928883698">
    <w:abstractNumId w:val="36"/>
  </w:num>
  <w:num w:numId="27" w16cid:durableId="1580754387">
    <w:abstractNumId w:val="32"/>
  </w:num>
  <w:num w:numId="28" w16cid:durableId="1638953980">
    <w:abstractNumId w:val="37"/>
  </w:num>
  <w:num w:numId="29" w16cid:durableId="513544455">
    <w:abstractNumId w:val="9"/>
  </w:num>
  <w:num w:numId="30" w16cid:durableId="620263408">
    <w:abstractNumId w:val="29"/>
  </w:num>
  <w:num w:numId="31" w16cid:durableId="2018655865">
    <w:abstractNumId w:val="26"/>
  </w:num>
  <w:num w:numId="32" w16cid:durableId="1049649665">
    <w:abstractNumId w:val="39"/>
  </w:num>
  <w:num w:numId="33" w16cid:durableId="1036350665">
    <w:abstractNumId w:val="19"/>
  </w:num>
  <w:num w:numId="34" w16cid:durableId="1535116764">
    <w:abstractNumId w:val="12"/>
  </w:num>
  <w:num w:numId="35" w16cid:durableId="169882081">
    <w:abstractNumId w:val="7"/>
    <w:lvlOverride w:ilvl="0">
      <w:startOverride w:val="1"/>
    </w:lvlOverride>
  </w:num>
  <w:num w:numId="36" w16cid:durableId="105776833">
    <w:abstractNumId w:val="7"/>
    <w:lvlOverride w:ilvl="0">
      <w:startOverride w:val="1"/>
    </w:lvlOverride>
  </w:num>
  <w:num w:numId="37" w16cid:durableId="1334185395">
    <w:abstractNumId w:val="7"/>
    <w:lvlOverride w:ilvl="0">
      <w:startOverride w:val="1"/>
    </w:lvlOverride>
  </w:num>
  <w:num w:numId="38" w16cid:durableId="156045812">
    <w:abstractNumId w:val="0"/>
    <w:lvlOverride w:ilvl="0">
      <w:startOverride w:val="1"/>
    </w:lvlOverride>
  </w:num>
  <w:num w:numId="39" w16cid:durableId="78988058">
    <w:abstractNumId w:val="7"/>
    <w:lvlOverride w:ilvl="0">
      <w:startOverride w:val="1"/>
    </w:lvlOverride>
  </w:num>
  <w:num w:numId="40" w16cid:durableId="823591064">
    <w:abstractNumId w:val="7"/>
    <w:lvlOverride w:ilvl="0">
      <w:startOverride w:val="1"/>
    </w:lvlOverride>
  </w:num>
  <w:num w:numId="41" w16cid:durableId="30764194">
    <w:abstractNumId w:val="7"/>
    <w:lvlOverride w:ilvl="0">
      <w:startOverride w:val="1"/>
    </w:lvlOverride>
  </w:num>
  <w:num w:numId="42" w16cid:durableId="1173227559">
    <w:abstractNumId w:val="7"/>
    <w:lvlOverride w:ilvl="0">
      <w:startOverride w:val="1"/>
    </w:lvlOverride>
  </w:num>
  <w:num w:numId="43" w16cid:durableId="1438065890">
    <w:abstractNumId w:val="7"/>
    <w:lvlOverride w:ilvl="0">
      <w:startOverride w:val="1"/>
    </w:lvlOverride>
  </w:num>
  <w:num w:numId="44" w16cid:durableId="1236164617">
    <w:abstractNumId w:val="7"/>
    <w:lvlOverride w:ilvl="0">
      <w:startOverride w:val="1"/>
    </w:lvlOverride>
  </w:num>
  <w:num w:numId="45" w16cid:durableId="170997726">
    <w:abstractNumId w:val="7"/>
    <w:lvlOverride w:ilvl="0">
      <w:startOverride w:val="1"/>
    </w:lvlOverride>
  </w:num>
  <w:num w:numId="46" w16cid:durableId="237130851">
    <w:abstractNumId w:val="7"/>
    <w:lvlOverride w:ilvl="0">
      <w:startOverride w:val="1"/>
    </w:lvlOverride>
  </w:num>
  <w:num w:numId="47" w16cid:durableId="46883443">
    <w:abstractNumId w:val="7"/>
    <w:lvlOverride w:ilvl="0">
      <w:startOverride w:val="1"/>
    </w:lvlOverride>
  </w:num>
  <w:num w:numId="48" w16cid:durableId="1903907927">
    <w:abstractNumId w:val="7"/>
    <w:lvlOverride w:ilvl="0">
      <w:startOverride w:val="1"/>
    </w:lvlOverride>
  </w:num>
  <w:num w:numId="49" w16cid:durableId="1579556109">
    <w:abstractNumId w:val="18"/>
  </w:num>
  <w:num w:numId="50" w16cid:durableId="139192110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activeWritingStyle w:appName="MSWord" w:lang="en-US" w:vendorID="64" w:dllVersion="0" w:nlCheck="1" w:checkStyle="0"/>
  <w:proofState w:spelling="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
  </w:docVars>
  <w:rsids>
    <w:rsidRoot w:val="00A37FB1"/>
    <w:rsid w:val="00001207"/>
    <w:rsid w:val="000150B6"/>
    <w:rsid w:val="00017A16"/>
    <w:rsid w:val="00024DB6"/>
    <w:rsid w:val="0002579A"/>
    <w:rsid w:val="00036A42"/>
    <w:rsid w:val="00044EBF"/>
    <w:rsid w:val="00061916"/>
    <w:rsid w:val="00063C13"/>
    <w:rsid w:val="0006759F"/>
    <w:rsid w:val="0007189E"/>
    <w:rsid w:val="000968EC"/>
    <w:rsid w:val="00096CFC"/>
    <w:rsid w:val="000A14AE"/>
    <w:rsid w:val="000B39E6"/>
    <w:rsid w:val="000B3BF0"/>
    <w:rsid w:val="000C62CE"/>
    <w:rsid w:val="000D5A43"/>
    <w:rsid w:val="000E1181"/>
    <w:rsid w:val="00102B8F"/>
    <w:rsid w:val="001062F1"/>
    <w:rsid w:val="00111F82"/>
    <w:rsid w:val="00124DC8"/>
    <w:rsid w:val="001344B2"/>
    <w:rsid w:val="00135FDB"/>
    <w:rsid w:val="00140EF9"/>
    <w:rsid w:val="00143A04"/>
    <w:rsid w:val="00145B8E"/>
    <w:rsid w:val="00153BCA"/>
    <w:rsid w:val="001565F5"/>
    <w:rsid w:val="0016715E"/>
    <w:rsid w:val="001737C0"/>
    <w:rsid w:val="0018692E"/>
    <w:rsid w:val="00194CA0"/>
    <w:rsid w:val="00194E45"/>
    <w:rsid w:val="00196D9D"/>
    <w:rsid w:val="001A59CB"/>
    <w:rsid w:val="001A5CE5"/>
    <w:rsid w:val="001B1975"/>
    <w:rsid w:val="001C596D"/>
    <w:rsid w:val="001E0E50"/>
    <w:rsid w:val="001E3ECC"/>
    <w:rsid w:val="001F5AEC"/>
    <w:rsid w:val="001F7D99"/>
    <w:rsid w:val="00203AAC"/>
    <w:rsid w:val="00211A06"/>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4F11"/>
    <w:rsid w:val="002B7A3D"/>
    <w:rsid w:val="002C574B"/>
    <w:rsid w:val="002D3F22"/>
    <w:rsid w:val="002D60FD"/>
    <w:rsid w:val="002D6B94"/>
    <w:rsid w:val="002D7CBC"/>
    <w:rsid w:val="002E51AF"/>
    <w:rsid w:val="002F0389"/>
    <w:rsid w:val="00302DD4"/>
    <w:rsid w:val="0030660A"/>
    <w:rsid w:val="00331098"/>
    <w:rsid w:val="00344458"/>
    <w:rsid w:val="003548EA"/>
    <w:rsid w:val="00374862"/>
    <w:rsid w:val="0038306B"/>
    <w:rsid w:val="003861A8"/>
    <w:rsid w:val="003921BD"/>
    <w:rsid w:val="0039316E"/>
    <w:rsid w:val="0039755A"/>
    <w:rsid w:val="003A0067"/>
    <w:rsid w:val="003A53F6"/>
    <w:rsid w:val="003B4C3B"/>
    <w:rsid w:val="003C2225"/>
    <w:rsid w:val="003D2FEB"/>
    <w:rsid w:val="003D6220"/>
    <w:rsid w:val="003F565A"/>
    <w:rsid w:val="003F6566"/>
    <w:rsid w:val="00400773"/>
    <w:rsid w:val="00402BE5"/>
    <w:rsid w:val="00405C0E"/>
    <w:rsid w:val="00413535"/>
    <w:rsid w:val="00414632"/>
    <w:rsid w:val="0041736B"/>
    <w:rsid w:val="00417BC9"/>
    <w:rsid w:val="0042207A"/>
    <w:rsid w:val="0042322B"/>
    <w:rsid w:val="00424377"/>
    <w:rsid w:val="004317A9"/>
    <w:rsid w:val="004346DD"/>
    <w:rsid w:val="00441595"/>
    <w:rsid w:val="00463ABC"/>
    <w:rsid w:val="0047045A"/>
    <w:rsid w:val="00474940"/>
    <w:rsid w:val="0048290F"/>
    <w:rsid w:val="004947D5"/>
    <w:rsid w:val="004A26FB"/>
    <w:rsid w:val="004B4D51"/>
    <w:rsid w:val="004B58CE"/>
    <w:rsid w:val="004B7CCC"/>
    <w:rsid w:val="004C169F"/>
    <w:rsid w:val="004D6515"/>
    <w:rsid w:val="004E0B02"/>
    <w:rsid w:val="004E586E"/>
    <w:rsid w:val="004F4937"/>
    <w:rsid w:val="005030B5"/>
    <w:rsid w:val="005053D1"/>
    <w:rsid w:val="00506B06"/>
    <w:rsid w:val="005120F1"/>
    <w:rsid w:val="005156D4"/>
    <w:rsid w:val="0051784E"/>
    <w:rsid w:val="0052328C"/>
    <w:rsid w:val="0054693F"/>
    <w:rsid w:val="0055063D"/>
    <w:rsid w:val="00560A7E"/>
    <w:rsid w:val="00580864"/>
    <w:rsid w:val="00593D6E"/>
    <w:rsid w:val="005A0356"/>
    <w:rsid w:val="005A5BB0"/>
    <w:rsid w:val="005B7344"/>
    <w:rsid w:val="005C3BB5"/>
    <w:rsid w:val="005C44A1"/>
    <w:rsid w:val="005C4DBC"/>
    <w:rsid w:val="005D5E64"/>
    <w:rsid w:val="005E6DB5"/>
    <w:rsid w:val="005F299D"/>
    <w:rsid w:val="00620CC6"/>
    <w:rsid w:val="00643E78"/>
    <w:rsid w:val="00662FC7"/>
    <w:rsid w:val="006805B8"/>
    <w:rsid w:val="0068746D"/>
    <w:rsid w:val="006A102D"/>
    <w:rsid w:val="006A4BE3"/>
    <w:rsid w:val="006B71FD"/>
    <w:rsid w:val="006C1C30"/>
    <w:rsid w:val="006C1F46"/>
    <w:rsid w:val="006E2483"/>
    <w:rsid w:val="006F54B5"/>
    <w:rsid w:val="00727630"/>
    <w:rsid w:val="00743E45"/>
    <w:rsid w:val="00762ACD"/>
    <w:rsid w:val="00763E57"/>
    <w:rsid w:val="00770561"/>
    <w:rsid w:val="00770EF5"/>
    <w:rsid w:val="00775A3B"/>
    <w:rsid w:val="00780AE7"/>
    <w:rsid w:val="007A051C"/>
    <w:rsid w:val="007A279B"/>
    <w:rsid w:val="007A4F38"/>
    <w:rsid w:val="007B1B61"/>
    <w:rsid w:val="007B5A56"/>
    <w:rsid w:val="007B6AD7"/>
    <w:rsid w:val="007B7C61"/>
    <w:rsid w:val="007C45AF"/>
    <w:rsid w:val="007D1E16"/>
    <w:rsid w:val="007E7CB2"/>
    <w:rsid w:val="007F1AA0"/>
    <w:rsid w:val="00800BFB"/>
    <w:rsid w:val="0080244C"/>
    <w:rsid w:val="008149CA"/>
    <w:rsid w:val="00814E7A"/>
    <w:rsid w:val="008235D2"/>
    <w:rsid w:val="00827C2E"/>
    <w:rsid w:val="008325A3"/>
    <w:rsid w:val="00847A45"/>
    <w:rsid w:val="0087032F"/>
    <w:rsid w:val="0087273F"/>
    <w:rsid w:val="008A1D9D"/>
    <w:rsid w:val="008A3C7B"/>
    <w:rsid w:val="008A4E5B"/>
    <w:rsid w:val="008C0E6E"/>
    <w:rsid w:val="008C2083"/>
    <w:rsid w:val="008C394D"/>
    <w:rsid w:val="008D0491"/>
    <w:rsid w:val="008E1504"/>
    <w:rsid w:val="008F3B77"/>
    <w:rsid w:val="008F4A59"/>
    <w:rsid w:val="008F5035"/>
    <w:rsid w:val="00901C2C"/>
    <w:rsid w:val="00907628"/>
    <w:rsid w:val="0091217E"/>
    <w:rsid w:val="009162F3"/>
    <w:rsid w:val="00917A64"/>
    <w:rsid w:val="00933F6D"/>
    <w:rsid w:val="00973BE0"/>
    <w:rsid w:val="0098099B"/>
    <w:rsid w:val="00983D5D"/>
    <w:rsid w:val="009C10F4"/>
    <w:rsid w:val="009D3AC6"/>
    <w:rsid w:val="009D4021"/>
    <w:rsid w:val="009E0EF5"/>
    <w:rsid w:val="009E3547"/>
    <w:rsid w:val="009F67EC"/>
    <w:rsid w:val="00A05B98"/>
    <w:rsid w:val="00A12550"/>
    <w:rsid w:val="00A22637"/>
    <w:rsid w:val="00A317EE"/>
    <w:rsid w:val="00A37FB1"/>
    <w:rsid w:val="00A56DE7"/>
    <w:rsid w:val="00A6182D"/>
    <w:rsid w:val="00A73F7A"/>
    <w:rsid w:val="00A7643F"/>
    <w:rsid w:val="00A810AA"/>
    <w:rsid w:val="00A825E9"/>
    <w:rsid w:val="00A86903"/>
    <w:rsid w:val="00A97274"/>
    <w:rsid w:val="00AA0794"/>
    <w:rsid w:val="00AA2C1C"/>
    <w:rsid w:val="00AA3D56"/>
    <w:rsid w:val="00AB2010"/>
    <w:rsid w:val="00AC682B"/>
    <w:rsid w:val="00AD1887"/>
    <w:rsid w:val="00AF0557"/>
    <w:rsid w:val="00B02EEF"/>
    <w:rsid w:val="00B06236"/>
    <w:rsid w:val="00B11B4D"/>
    <w:rsid w:val="00B14A75"/>
    <w:rsid w:val="00B2786D"/>
    <w:rsid w:val="00B538AA"/>
    <w:rsid w:val="00B62861"/>
    <w:rsid w:val="00B66386"/>
    <w:rsid w:val="00B7540B"/>
    <w:rsid w:val="00B8212C"/>
    <w:rsid w:val="00B831E1"/>
    <w:rsid w:val="00B87517"/>
    <w:rsid w:val="00B90B10"/>
    <w:rsid w:val="00B93C33"/>
    <w:rsid w:val="00B93F5B"/>
    <w:rsid w:val="00BA21C0"/>
    <w:rsid w:val="00BA4A00"/>
    <w:rsid w:val="00BA5832"/>
    <w:rsid w:val="00BA7506"/>
    <w:rsid w:val="00BB109D"/>
    <w:rsid w:val="00BB5F2A"/>
    <w:rsid w:val="00BC280B"/>
    <w:rsid w:val="00BD0183"/>
    <w:rsid w:val="00BD50BD"/>
    <w:rsid w:val="00BE2E1B"/>
    <w:rsid w:val="00BE55B4"/>
    <w:rsid w:val="00BE6FB3"/>
    <w:rsid w:val="00BF2472"/>
    <w:rsid w:val="00C057E0"/>
    <w:rsid w:val="00C06081"/>
    <w:rsid w:val="00C109BA"/>
    <w:rsid w:val="00C121AA"/>
    <w:rsid w:val="00C13FC9"/>
    <w:rsid w:val="00C16047"/>
    <w:rsid w:val="00C212EC"/>
    <w:rsid w:val="00C23D6A"/>
    <w:rsid w:val="00C25E86"/>
    <w:rsid w:val="00C27D21"/>
    <w:rsid w:val="00C350B1"/>
    <w:rsid w:val="00C556E5"/>
    <w:rsid w:val="00C56557"/>
    <w:rsid w:val="00C57DA1"/>
    <w:rsid w:val="00C63AD1"/>
    <w:rsid w:val="00C8421C"/>
    <w:rsid w:val="00C87F79"/>
    <w:rsid w:val="00C90B95"/>
    <w:rsid w:val="00CC1F8E"/>
    <w:rsid w:val="00CD605A"/>
    <w:rsid w:val="00CE74BB"/>
    <w:rsid w:val="00CF799C"/>
    <w:rsid w:val="00D03A1C"/>
    <w:rsid w:val="00D05D87"/>
    <w:rsid w:val="00D11602"/>
    <w:rsid w:val="00D156DA"/>
    <w:rsid w:val="00D17C8D"/>
    <w:rsid w:val="00D34AA0"/>
    <w:rsid w:val="00D412DB"/>
    <w:rsid w:val="00D45F54"/>
    <w:rsid w:val="00D51BF5"/>
    <w:rsid w:val="00D65C80"/>
    <w:rsid w:val="00D73250"/>
    <w:rsid w:val="00D83071"/>
    <w:rsid w:val="00D91A3B"/>
    <w:rsid w:val="00D956CA"/>
    <w:rsid w:val="00DB3266"/>
    <w:rsid w:val="00DB633D"/>
    <w:rsid w:val="00DB7FB8"/>
    <w:rsid w:val="00DC1CC6"/>
    <w:rsid w:val="00DC6C92"/>
    <w:rsid w:val="00DE4F27"/>
    <w:rsid w:val="00E22BEC"/>
    <w:rsid w:val="00E234F9"/>
    <w:rsid w:val="00E35405"/>
    <w:rsid w:val="00E45358"/>
    <w:rsid w:val="00E4675E"/>
    <w:rsid w:val="00E562C5"/>
    <w:rsid w:val="00E72A96"/>
    <w:rsid w:val="00E7677E"/>
    <w:rsid w:val="00E86B45"/>
    <w:rsid w:val="00E907A0"/>
    <w:rsid w:val="00EB3D09"/>
    <w:rsid w:val="00EB7FD1"/>
    <w:rsid w:val="00ED0BCC"/>
    <w:rsid w:val="00ED52AD"/>
    <w:rsid w:val="00EE1E17"/>
    <w:rsid w:val="00EF3A8C"/>
    <w:rsid w:val="00EF7285"/>
    <w:rsid w:val="00F01208"/>
    <w:rsid w:val="00F13B88"/>
    <w:rsid w:val="00F15FAD"/>
    <w:rsid w:val="00F2634B"/>
    <w:rsid w:val="00F26B85"/>
    <w:rsid w:val="00F2776E"/>
    <w:rsid w:val="00F42B0F"/>
    <w:rsid w:val="00F50118"/>
    <w:rsid w:val="00F51EA2"/>
    <w:rsid w:val="00F60014"/>
    <w:rsid w:val="00F8154B"/>
    <w:rsid w:val="00F8304C"/>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D6F00"/>
  <w15:chartTrackingRefBased/>
  <w15:docId w15:val="{D7060AC9-6F65-4475-9ED2-1D3E0146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lsdException w:name="FollowedHyperlink" w:semiHidden="1" w:unhideWhenUsed="1"/>
    <w:lsdException w:name="Strong" w:semiHidden="1" w:qFormat="1"/>
    <w:lsdException w:name="Emphasis" w:semiHidden="1" w:qFormat="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E50"/>
  </w:style>
  <w:style w:type="paragraph" w:styleId="Rubrik1">
    <w:name w:val="heading 1"/>
    <w:basedOn w:val="Normal"/>
    <w:next w:val="Normal"/>
    <w:link w:val="Rubrik1Char"/>
    <w:uiPriority w:val="2"/>
    <w:qFormat/>
    <w:rsid w:val="007D1E16"/>
    <w:pPr>
      <w:keepNext/>
      <w:keepLines/>
      <w:spacing w:before="72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2"/>
    <w:qFormat/>
    <w:rsid w:val="0048290F"/>
    <w:pPr>
      <w:keepNext/>
      <w:keepLines/>
      <w:spacing w:before="26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2"/>
    <w:qFormat/>
    <w:rsid w:val="0048290F"/>
    <w:pPr>
      <w:keepNext/>
      <w:keepLines/>
      <w:spacing w:before="22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2"/>
    <w:qFormat/>
    <w:rsid w:val="00A37FB1"/>
    <w:pPr>
      <w:keepNext/>
      <w:keepLines/>
      <w:spacing w:before="40" w:after="0"/>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qFormat/>
    <w:rsid w:val="00A37FB1"/>
    <w:pPr>
      <w:keepNext/>
      <w:keepLines/>
      <w:spacing w:before="40" w:after="0"/>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qFormat/>
    <w:rsid w:val="00A37FB1"/>
    <w:pPr>
      <w:keepNext/>
      <w:keepLines/>
      <w:spacing w:before="40" w:after="0"/>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qFormat/>
    <w:rsid w:val="00C212EC"/>
    <w:pPr>
      <w:keepNext/>
      <w:keepLines/>
      <w:numPr>
        <w:ilvl w:val="6"/>
        <w:numId w:val="20"/>
      </w:numPr>
      <w:spacing w:before="200" w:after="260"/>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qFormat/>
    <w:rsid w:val="00C212EC"/>
    <w:pPr>
      <w:keepNext/>
      <w:keepLines/>
      <w:numPr>
        <w:ilvl w:val="7"/>
        <w:numId w:val="20"/>
      </w:numPr>
      <w:spacing w:before="200" w:after="260"/>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unhideWhenUsed/>
    <w:qFormat/>
    <w:rsid w:val="00C212EC"/>
    <w:pPr>
      <w:keepNext/>
      <w:keepLines/>
      <w:numPr>
        <w:ilvl w:val="8"/>
        <w:numId w:val="20"/>
      </w:numPr>
      <w:spacing w:before="40" w:after="260"/>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3A8C"/>
    <w:pPr>
      <w:tabs>
        <w:tab w:val="center" w:pos="4513"/>
        <w:tab w:val="right" w:pos="9026"/>
      </w:tabs>
      <w:spacing w:after="0"/>
    </w:pPr>
    <w:rPr>
      <w:sz w:val="18"/>
    </w:rPr>
  </w:style>
  <w:style w:type="character" w:customStyle="1" w:styleId="SidhuvudChar">
    <w:name w:val="Sidhuvud Char"/>
    <w:basedOn w:val="Standardstycketeckensnitt"/>
    <w:link w:val="Sidhuvud"/>
    <w:uiPriority w:val="99"/>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uiPriority w:val="39"/>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2"/>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uiPriority w:val="2"/>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contextualSpacing/>
    </w:pPr>
    <w:rPr>
      <w:rFonts w:eastAsia="Times New Roman" w:cs="Times New Roman"/>
      <w:lang w:eastAsia="sv-SE"/>
    </w:rPr>
  </w:style>
  <w:style w:type="paragraph" w:styleId="Numreradlista">
    <w:name w:val="List Number"/>
    <w:basedOn w:val="Normal"/>
    <w:qFormat/>
    <w:rsid w:val="004346DD"/>
    <w:pPr>
      <w:numPr>
        <w:numId w:val="22"/>
      </w:numPr>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pPr>
    <w:rPr>
      <w:rFonts w:eastAsia="Times New Roman" w:cs="Times New Roman"/>
      <w:sz w:val="14"/>
      <w:szCs w:val="16"/>
    </w:rPr>
  </w:style>
  <w:style w:type="character" w:customStyle="1" w:styleId="Rubrik7Char">
    <w:name w:val="Rubrik 7 Char"/>
    <w:basedOn w:val="Standardstycketeckensnitt"/>
    <w:link w:val="Rubrik7"/>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outlineLvl w:val="3"/>
    </w:pPr>
    <w:rPr>
      <w:rFonts w:ascii="Arial" w:eastAsia="Times New Roman" w:hAnsi="Arial" w:cs="Times New Roman"/>
      <w:b/>
      <w:color w:val="F0949B"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F0949B" w:themeColor="text2"/>
      <w:sz w:val="24"/>
      <w:szCs w:val="20"/>
      <w:lang w:val="en-GB"/>
    </w:rPr>
  </w:style>
  <w:style w:type="paragraph" w:styleId="Innehll1">
    <w:name w:val="toc 1"/>
    <w:basedOn w:val="Normal"/>
    <w:next w:val="Normal"/>
    <w:autoRedefine/>
    <w:uiPriority w:val="39"/>
    <w:rsid w:val="00C212EC"/>
    <w:pPr>
      <w:tabs>
        <w:tab w:val="right" w:leader="dot" w:pos="8787"/>
      </w:tabs>
      <w:spacing w:after="100"/>
    </w:pPr>
  </w:style>
  <w:style w:type="paragraph" w:styleId="Innehll2">
    <w:name w:val="toc 2"/>
    <w:basedOn w:val="Normal"/>
    <w:next w:val="Normal"/>
    <w:autoRedefine/>
    <w:uiPriority w:val="39"/>
    <w:rsid w:val="00C212EC"/>
    <w:pPr>
      <w:tabs>
        <w:tab w:val="right" w:leader="dot" w:pos="8787"/>
      </w:tabs>
      <w:spacing w:after="100"/>
      <w:ind w:left="283"/>
    </w:pPr>
  </w:style>
  <w:style w:type="paragraph" w:styleId="Innehll3">
    <w:name w:val="toc 3"/>
    <w:basedOn w:val="Normal"/>
    <w:next w:val="Normal"/>
    <w:autoRedefine/>
    <w:uiPriority w:val="39"/>
    <w:rsid w:val="00C212EC"/>
    <w:pPr>
      <w:tabs>
        <w:tab w:val="right" w:leader="dot" w:pos="8787"/>
      </w:tabs>
      <w:spacing w:after="100"/>
      <w:ind w:left="567"/>
    </w:pPr>
  </w:style>
  <w:style w:type="paragraph" w:styleId="Innehllsfrteckningsrubrik">
    <w:name w:val="TOC Heading"/>
    <w:basedOn w:val="Rubrik1"/>
    <w:next w:val="Normal"/>
    <w:uiPriority w:val="39"/>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0"/>
      </w:numPr>
    </w:pPr>
  </w:style>
  <w:style w:type="numbering" w:customStyle="1" w:styleId="CompanyListBullet">
    <w:name w:val="Company_ListBullet"/>
    <w:basedOn w:val="Ingenlista"/>
    <w:rsid w:val="00ED52AD"/>
    <w:pPr>
      <w:numPr>
        <w:numId w:val="49"/>
      </w:numPr>
    </w:pPr>
  </w:style>
  <w:style w:type="paragraph" w:styleId="Liststycke">
    <w:name w:val="List Paragraph"/>
    <w:basedOn w:val="Normal"/>
    <w:uiPriority w:val="34"/>
    <w:qFormat/>
    <w:rsid w:val="00ED52AD"/>
    <w:pPr>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7E2E44"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2"/>
    <w:rsid w:val="00A37FB1"/>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rsid w:val="00A37FB1"/>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rsid w:val="00A37FB1"/>
    <w:rPr>
      <w:rFonts w:asciiTheme="majorHAnsi" w:eastAsiaTheme="majorEastAsia" w:hAnsiTheme="majorHAnsi" w:cstheme="majorBidi"/>
      <w:color w:val="00001C" w:themeColor="accent1" w:themeShade="7F"/>
    </w:rPr>
  </w:style>
  <w:style w:type="paragraph" w:styleId="Brdtext">
    <w:name w:val="Body Text"/>
    <w:aliases w:val="Brödtext svart"/>
    <w:basedOn w:val="Normal"/>
    <w:link w:val="BrdtextChar"/>
    <w:unhideWhenUsed/>
    <w:qFormat/>
    <w:rsid w:val="00A37FB1"/>
    <w:pPr>
      <w:spacing w:line="290" w:lineRule="atLeast"/>
      <w:ind w:right="11"/>
    </w:pPr>
    <w:rPr>
      <w:rFonts w:ascii="Georgia" w:eastAsia="Arial" w:hAnsi="Georgia" w:cs="Times New Roman"/>
      <w:color w:val="1C1302" w:themeColor="accent6" w:themeShade="1A"/>
      <w:kern w:val="18"/>
      <w:szCs w:val="20"/>
      <w:lang w:bidi="he-IL"/>
    </w:rPr>
  </w:style>
  <w:style w:type="character" w:customStyle="1" w:styleId="BrdtextChar">
    <w:name w:val="Brödtext Char"/>
    <w:aliases w:val="Brödtext svart Char"/>
    <w:basedOn w:val="Standardstycketeckensnitt"/>
    <w:link w:val="Brdtext"/>
    <w:rsid w:val="00A37FB1"/>
    <w:rPr>
      <w:rFonts w:ascii="Georgia" w:eastAsia="Arial" w:hAnsi="Georgia" w:cs="Times New Roman"/>
      <w:color w:val="1C1302" w:themeColor="accent6" w:themeShade="1A"/>
      <w:kern w:val="18"/>
      <w:szCs w:val="20"/>
      <w:lang w:bidi="he-IL"/>
    </w:rPr>
  </w:style>
  <w:style w:type="paragraph" w:customStyle="1" w:styleId="Rubrik0">
    <w:name w:val="Rubrik 0"/>
    <w:basedOn w:val="Rubrik1"/>
    <w:next w:val="Brdtext"/>
    <w:semiHidden/>
    <w:qFormat/>
    <w:rsid w:val="00A37FB1"/>
    <w:pPr>
      <w:keepLines w:val="0"/>
      <w:pageBreakBefore/>
      <w:spacing w:before="540" w:after="140" w:line="240" w:lineRule="auto"/>
      <w:outlineLvl w:val="9"/>
    </w:pPr>
    <w:rPr>
      <w:rFonts w:ascii="Arial" w:eastAsia="Times New Roman" w:hAnsi="Arial" w:cs="Times New Roman"/>
      <w:bCs/>
      <w:color w:val="618737"/>
      <w:kern w:val="20"/>
      <w:sz w:val="29"/>
      <w:szCs w:val="20"/>
      <w:lang w:bidi="he-IL"/>
    </w:rPr>
  </w:style>
  <w:style w:type="paragraph" w:styleId="Kommentarer">
    <w:name w:val="annotation text"/>
    <w:basedOn w:val="Normal"/>
    <w:link w:val="KommentarerChar"/>
    <w:uiPriority w:val="99"/>
    <w:rsid w:val="00A37FB1"/>
    <w:pPr>
      <w:spacing w:after="0" w:line="240" w:lineRule="auto"/>
    </w:pPr>
    <w:rPr>
      <w:rFonts w:ascii="Georgia" w:eastAsia="Times New Roman" w:hAnsi="Georgia" w:cs="Times New Roman"/>
      <w:kern w:val="18"/>
      <w:szCs w:val="20"/>
      <w:lang w:bidi="he-IL"/>
    </w:rPr>
  </w:style>
  <w:style w:type="character" w:customStyle="1" w:styleId="KommentarerChar">
    <w:name w:val="Kommentarer Char"/>
    <w:basedOn w:val="Standardstycketeckensnitt"/>
    <w:link w:val="Kommentarer"/>
    <w:uiPriority w:val="99"/>
    <w:rsid w:val="00A37FB1"/>
    <w:rPr>
      <w:rFonts w:ascii="Georgia" w:eastAsia="Times New Roman" w:hAnsi="Georgia" w:cs="Times New Roman"/>
      <w:kern w:val="18"/>
      <w:szCs w:val="20"/>
      <w:lang w:bidi="he-IL"/>
    </w:rPr>
  </w:style>
  <w:style w:type="character" w:styleId="Kommentarsreferens">
    <w:name w:val="annotation reference"/>
    <w:basedOn w:val="Standardstycketeckensnitt"/>
    <w:uiPriority w:val="99"/>
    <w:semiHidden/>
    <w:rsid w:val="00A37FB1"/>
    <w:rPr>
      <w:sz w:val="16"/>
      <w:szCs w:val="16"/>
      <w:lang w:val="sv-SE"/>
    </w:rPr>
  </w:style>
  <w:style w:type="paragraph" w:customStyle="1" w:styleId="Rubrik21">
    <w:name w:val="Rubrik 21"/>
    <w:next w:val="Brdtext"/>
    <w:rsid w:val="00A37FB1"/>
    <w:pPr>
      <w:keepNext/>
      <w:spacing w:before="200" w:after="60" w:line="240" w:lineRule="auto"/>
      <w:outlineLvl w:val="1"/>
    </w:pPr>
    <w:rPr>
      <w:rFonts w:ascii="Arial" w:hAnsi="Arial"/>
      <w:b/>
      <w:bCs/>
      <w:color w:val="655E53"/>
      <w:kern w:val="20"/>
      <w:sz w:val="26"/>
      <w:szCs w:val="24"/>
      <w:lang w:bidi="he-IL"/>
    </w:rPr>
  </w:style>
  <w:style w:type="paragraph" w:customStyle="1" w:styleId="Rubrik31">
    <w:name w:val="Rubrik 31"/>
    <w:basedOn w:val="Normal"/>
    <w:next w:val="Brdtext"/>
    <w:rsid w:val="00A37FB1"/>
    <w:pPr>
      <w:keepNext/>
      <w:keepLines/>
      <w:spacing w:before="200" w:after="60" w:line="240" w:lineRule="auto"/>
      <w:outlineLvl w:val="2"/>
    </w:pPr>
    <w:rPr>
      <w:rFonts w:ascii="Arial" w:eastAsia="Times New Roman" w:hAnsi="Arial" w:cs="Times New Roman"/>
      <w:b/>
      <w:bCs/>
      <w:iCs/>
      <w:color w:val="655E53"/>
      <w:kern w:val="20"/>
      <w:szCs w:val="20"/>
      <w:lang w:bidi="he-IL"/>
    </w:rPr>
  </w:style>
  <w:style w:type="paragraph" w:customStyle="1" w:styleId="Rubrik41">
    <w:name w:val="Rubrik 41"/>
    <w:basedOn w:val="Normal"/>
    <w:next w:val="Brdtext"/>
    <w:uiPriority w:val="2"/>
    <w:rsid w:val="00A37FB1"/>
    <w:pPr>
      <w:keepNext/>
      <w:keepLines/>
      <w:spacing w:before="200" w:after="60" w:line="240" w:lineRule="auto"/>
      <w:outlineLvl w:val="3"/>
    </w:pPr>
    <w:rPr>
      <w:rFonts w:ascii="Arial" w:eastAsia="Times New Roman" w:hAnsi="Arial" w:cs="Times New Roman"/>
      <w:color w:val="655E53"/>
      <w:kern w:val="20"/>
      <w:szCs w:val="20"/>
      <w:lang w:bidi="he-IL"/>
    </w:rPr>
  </w:style>
  <w:style w:type="numbering" w:customStyle="1" w:styleId="Ingenlista1">
    <w:name w:val="Ingen lista1"/>
    <w:next w:val="Ingenlista"/>
    <w:uiPriority w:val="99"/>
    <w:semiHidden/>
    <w:unhideWhenUsed/>
    <w:rsid w:val="00A37FB1"/>
  </w:style>
  <w:style w:type="paragraph" w:customStyle="1" w:styleId="Mottagarrad">
    <w:name w:val="Mottagarrad"/>
    <w:basedOn w:val="Normal"/>
    <w:next w:val="Inledning"/>
    <w:semiHidden/>
    <w:rsid w:val="00A37FB1"/>
    <w:pPr>
      <w:spacing w:before="220" w:after="0" w:line="240" w:lineRule="atLeast"/>
    </w:pPr>
    <w:rPr>
      <w:rFonts w:ascii="Georgia" w:eastAsia="Times New Roman" w:hAnsi="Georgia" w:cs="Times New Roman"/>
      <w:kern w:val="18"/>
      <w:szCs w:val="20"/>
      <w:lang w:bidi="he-IL"/>
    </w:rPr>
  </w:style>
  <w:style w:type="paragraph" w:styleId="Inledning">
    <w:name w:val="Salutation"/>
    <w:aliases w:val="Titel"/>
    <w:next w:val="Brdtext"/>
    <w:link w:val="InledningChar"/>
    <w:semiHidden/>
    <w:qFormat/>
    <w:rsid w:val="00A37FB1"/>
    <w:pPr>
      <w:spacing w:before="1680" w:after="1200" w:line="240" w:lineRule="atLeast"/>
    </w:pPr>
    <w:rPr>
      <w:rFonts w:ascii="Arial Black" w:eastAsia="Times New Roman" w:hAnsi="Arial Black" w:cs="Times New Roman"/>
      <w:bCs/>
      <w:caps/>
      <w:color w:val="618737"/>
      <w:kern w:val="18"/>
      <w:sz w:val="41"/>
      <w:szCs w:val="20"/>
      <w:lang w:bidi="he-IL"/>
    </w:rPr>
  </w:style>
  <w:style w:type="character" w:customStyle="1" w:styleId="InledningChar">
    <w:name w:val="Inledning Char"/>
    <w:aliases w:val="Titel Char"/>
    <w:basedOn w:val="Standardstycketeckensnitt"/>
    <w:link w:val="Inledning"/>
    <w:semiHidden/>
    <w:rsid w:val="00A37FB1"/>
    <w:rPr>
      <w:rFonts w:ascii="Arial Black" w:eastAsia="Times New Roman" w:hAnsi="Arial Black" w:cs="Times New Roman"/>
      <w:bCs/>
      <w:caps/>
      <w:color w:val="618737"/>
      <w:kern w:val="18"/>
      <w:sz w:val="41"/>
      <w:szCs w:val="20"/>
      <w:lang w:bidi="he-IL"/>
    </w:rPr>
  </w:style>
  <w:style w:type="paragraph" w:customStyle="1" w:styleId="Brdtextsvart1">
    <w:name w:val="Brödtext svart1"/>
    <w:next w:val="Brdtext"/>
    <w:qFormat/>
    <w:rsid w:val="00A37FB1"/>
    <w:pPr>
      <w:spacing w:line="290" w:lineRule="atLeast"/>
      <w:ind w:right="11"/>
    </w:pPr>
    <w:rPr>
      <w:rFonts w:ascii="Georgia" w:eastAsia="Arial" w:hAnsi="Georgia" w:cs="Times New Roman"/>
      <w:color w:val="171617"/>
      <w:kern w:val="18"/>
      <w:szCs w:val="20"/>
      <w:lang w:bidi="he-IL"/>
    </w:rPr>
  </w:style>
  <w:style w:type="paragraph" w:customStyle="1" w:styleId="Kopielista">
    <w:name w:val="Kopielista"/>
    <w:basedOn w:val="Normal"/>
    <w:semiHidden/>
    <w:rsid w:val="00A37FB1"/>
    <w:pPr>
      <w:keepLines/>
      <w:spacing w:after="0" w:line="240" w:lineRule="atLeast"/>
      <w:ind w:left="360" w:hanging="360"/>
    </w:pPr>
    <w:rPr>
      <w:rFonts w:ascii="Georgia" w:eastAsia="Times New Roman" w:hAnsi="Georgia" w:cs="Times New Roman"/>
      <w:kern w:val="18"/>
      <w:szCs w:val="20"/>
      <w:lang w:bidi="he-IL"/>
    </w:rPr>
  </w:style>
  <w:style w:type="paragraph" w:styleId="Avslutandetext">
    <w:name w:val="Closing"/>
    <w:basedOn w:val="Normal"/>
    <w:next w:val="Signatur"/>
    <w:link w:val="AvslutandetextChar"/>
    <w:semiHidden/>
    <w:rsid w:val="00A37FB1"/>
    <w:pPr>
      <w:keepNext/>
      <w:spacing w:after="120" w:line="240" w:lineRule="atLeast"/>
      <w:ind w:left="4565"/>
    </w:pPr>
    <w:rPr>
      <w:rFonts w:ascii="Georgia" w:eastAsia="Times New Roman" w:hAnsi="Georgia" w:cs="Times New Roman"/>
      <w:kern w:val="18"/>
      <w:szCs w:val="20"/>
      <w:lang w:bidi="he-IL"/>
    </w:rPr>
  </w:style>
  <w:style w:type="character" w:customStyle="1" w:styleId="AvslutandetextChar">
    <w:name w:val="Avslutande text Char"/>
    <w:basedOn w:val="Standardstycketeckensnitt"/>
    <w:link w:val="Avslutandetext"/>
    <w:semiHidden/>
    <w:rsid w:val="00A37FB1"/>
    <w:rPr>
      <w:rFonts w:ascii="Georgia" w:eastAsia="Times New Roman" w:hAnsi="Georgia" w:cs="Times New Roman"/>
      <w:kern w:val="18"/>
      <w:szCs w:val="20"/>
      <w:lang w:bidi="he-IL"/>
    </w:rPr>
  </w:style>
  <w:style w:type="paragraph" w:styleId="Signatur">
    <w:name w:val="Signature"/>
    <w:basedOn w:val="Normal"/>
    <w:next w:val="Befattning"/>
    <w:link w:val="SignaturChar"/>
    <w:semiHidden/>
    <w:rsid w:val="00A37FB1"/>
    <w:pPr>
      <w:keepNext/>
      <w:spacing w:before="880" w:after="0" w:line="240" w:lineRule="atLeast"/>
      <w:ind w:left="4565"/>
    </w:pPr>
    <w:rPr>
      <w:rFonts w:ascii="Georgia" w:eastAsia="Times New Roman" w:hAnsi="Georgia" w:cs="Times New Roman"/>
      <w:kern w:val="18"/>
      <w:szCs w:val="20"/>
      <w:lang w:bidi="he-IL"/>
    </w:rPr>
  </w:style>
  <w:style w:type="character" w:customStyle="1" w:styleId="SignaturChar">
    <w:name w:val="Signatur Char"/>
    <w:basedOn w:val="Standardstycketeckensnitt"/>
    <w:link w:val="Signatur"/>
    <w:semiHidden/>
    <w:rsid w:val="00A37FB1"/>
    <w:rPr>
      <w:rFonts w:ascii="Georgia" w:eastAsia="Times New Roman" w:hAnsi="Georgia" w:cs="Times New Roman"/>
      <w:kern w:val="18"/>
      <w:szCs w:val="20"/>
      <w:lang w:bidi="he-IL"/>
    </w:rPr>
  </w:style>
  <w:style w:type="paragraph" w:customStyle="1" w:styleId="Fretagsnamn">
    <w:name w:val="Företagsnamn"/>
    <w:basedOn w:val="Brdtext"/>
    <w:next w:val="Datum"/>
    <w:semiHidden/>
    <w:rsid w:val="00A37FB1"/>
    <w:pPr>
      <w:keepLines/>
      <w:framePr w:w="8640" w:h="1440" w:wrap="notBeside" w:vAnchor="page" w:hAnchor="margin" w:xAlign="center" w:y="889" w:anchorLock="1"/>
      <w:jc w:val="center"/>
    </w:pPr>
    <w:rPr>
      <w:caps/>
      <w:color w:val="171617"/>
      <w:spacing w:val="75"/>
    </w:rPr>
  </w:style>
  <w:style w:type="paragraph" w:styleId="Datum">
    <w:name w:val="Date"/>
    <w:basedOn w:val="Normal"/>
    <w:next w:val="Namnpmottagaren"/>
    <w:link w:val="DatumChar"/>
    <w:semiHidden/>
    <w:rsid w:val="00A37FB1"/>
    <w:pPr>
      <w:spacing w:after="220" w:line="240" w:lineRule="auto"/>
      <w:ind w:left="4590"/>
    </w:pPr>
    <w:rPr>
      <w:rFonts w:ascii="Georgia" w:eastAsia="Times New Roman" w:hAnsi="Georgia" w:cs="Times New Roman"/>
      <w:kern w:val="18"/>
      <w:szCs w:val="20"/>
      <w:lang w:bidi="he-IL"/>
    </w:rPr>
  </w:style>
  <w:style w:type="character" w:customStyle="1" w:styleId="DatumChar">
    <w:name w:val="Datum Char"/>
    <w:basedOn w:val="Standardstycketeckensnitt"/>
    <w:link w:val="Datum"/>
    <w:semiHidden/>
    <w:rsid w:val="00A37FB1"/>
    <w:rPr>
      <w:rFonts w:ascii="Georgia" w:eastAsia="Times New Roman" w:hAnsi="Georgia" w:cs="Times New Roman"/>
      <w:kern w:val="18"/>
      <w:szCs w:val="20"/>
      <w:lang w:bidi="he-IL"/>
    </w:rPr>
  </w:style>
  <w:style w:type="character" w:styleId="Betoning">
    <w:name w:val="Emphasis"/>
    <w:aliases w:val="Löptext"/>
    <w:rsid w:val="00A37FB1"/>
    <w:rPr>
      <w:rFonts w:ascii="Georgia" w:hAnsi="Georgia"/>
      <w:color w:val="655E53"/>
      <w:sz w:val="18"/>
    </w:rPr>
  </w:style>
  <w:style w:type="paragraph" w:customStyle="1" w:styleId="Bilaga">
    <w:name w:val="Bilaga"/>
    <w:basedOn w:val="Normal"/>
    <w:next w:val="Kopielista"/>
    <w:semiHidden/>
    <w:rsid w:val="00A37FB1"/>
    <w:pPr>
      <w:keepNext/>
      <w:keepLines/>
      <w:spacing w:before="120" w:after="120" w:line="240" w:lineRule="atLeast"/>
    </w:pPr>
    <w:rPr>
      <w:rFonts w:ascii="Georgia" w:eastAsia="Times New Roman" w:hAnsi="Georgia" w:cs="Times New Roman"/>
      <w:kern w:val="18"/>
      <w:szCs w:val="20"/>
      <w:lang w:bidi="he-IL"/>
    </w:rPr>
  </w:style>
  <w:style w:type="paragraph" w:customStyle="1" w:styleId="Tabelltext">
    <w:name w:val="Tabelltext"/>
    <w:basedOn w:val="Brdtext"/>
    <w:uiPriority w:val="3"/>
    <w:qFormat/>
    <w:rsid w:val="00A37FB1"/>
    <w:pPr>
      <w:keepNext/>
      <w:spacing w:before="60" w:after="60"/>
    </w:pPr>
    <w:rPr>
      <w:rFonts w:ascii="Arial" w:hAnsi="Arial"/>
      <w:color w:val="618737"/>
      <w:sz w:val="20"/>
    </w:rPr>
  </w:style>
  <w:style w:type="paragraph" w:customStyle="1" w:styleId="Mottagarensadress">
    <w:name w:val="Mottagarens adress"/>
    <w:autoRedefine/>
    <w:semiHidden/>
    <w:qFormat/>
    <w:rsid w:val="00A37FB1"/>
    <w:pPr>
      <w:spacing w:after="0" w:line="240" w:lineRule="atLeast"/>
    </w:pPr>
    <w:rPr>
      <w:rFonts w:ascii="Arial" w:eastAsia="Times New Roman" w:hAnsi="Arial" w:cs="Times New Roman"/>
      <w:color w:val="655E53"/>
      <w:kern w:val="18"/>
      <w:szCs w:val="20"/>
      <w:lang w:bidi="he-IL"/>
    </w:rPr>
  </w:style>
  <w:style w:type="paragraph" w:customStyle="1" w:styleId="Namnpmottagaren">
    <w:name w:val="Namn på mottagaren"/>
    <w:basedOn w:val="Mottagarensadress"/>
    <w:next w:val="Mottagarensadress"/>
    <w:semiHidden/>
    <w:rsid w:val="00A37FB1"/>
    <w:pPr>
      <w:spacing w:before="220"/>
    </w:pPr>
  </w:style>
  <w:style w:type="paragraph" w:customStyle="1" w:styleId="Frsndelsetyp">
    <w:name w:val="Försändelsetyp"/>
    <w:basedOn w:val="Normal"/>
    <w:next w:val="Namnpmottagaren"/>
    <w:semiHidden/>
    <w:rsid w:val="00A37FB1"/>
    <w:pPr>
      <w:keepNext/>
      <w:spacing w:after="240" w:line="240" w:lineRule="atLeast"/>
    </w:pPr>
    <w:rPr>
      <w:rFonts w:ascii="Georgia" w:eastAsia="Times New Roman" w:hAnsi="Georgia" w:cs="Times New Roman"/>
      <w:caps/>
      <w:kern w:val="18"/>
      <w:szCs w:val="20"/>
      <w:lang w:bidi="he-IL"/>
    </w:rPr>
  </w:style>
  <w:style w:type="paragraph" w:customStyle="1" w:styleId="Initialer">
    <w:name w:val="Initialer"/>
    <w:basedOn w:val="Normal"/>
    <w:next w:val="Bilaga"/>
    <w:semiHidden/>
    <w:rsid w:val="00A37FB1"/>
    <w:pPr>
      <w:keepNext/>
      <w:spacing w:before="220" w:after="0" w:line="240" w:lineRule="atLeast"/>
    </w:pPr>
    <w:rPr>
      <w:rFonts w:ascii="Georgia" w:eastAsia="Times New Roman" w:hAnsi="Georgia" w:cs="Times New Roman"/>
      <w:kern w:val="18"/>
      <w:szCs w:val="20"/>
      <w:lang w:bidi="he-IL"/>
    </w:rPr>
  </w:style>
  <w:style w:type="paragraph" w:customStyle="1" w:styleId="Referensrad">
    <w:name w:val="Referensrad"/>
    <w:basedOn w:val="Normal"/>
    <w:next w:val="Frsndelsetyp"/>
    <w:semiHidden/>
    <w:rsid w:val="00A37FB1"/>
    <w:pPr>
      <w:keepNext/>
      <w:spacing w:after="240" w:line="240" w:lineRule="atLeast"/>
    </w:pPr>
    <w:rPr>
      <w:rFonts w:ascii="Georgia" w:eastAsia="Times New Roman" w:hAnsi="Georgia" w:cs="Times New Roman"/>
      <w:kern w:val="18"/>
      <w:szCs w:val="20"/>
      <w:lang w:bidi="he-IL"/>
    </w:rPr>
  </w:style>
  <w:style w:type="paragraph" w:customStyle="1" w:styleId="Avsndaradress">
    <w:name w:val="Avsändaradress"/>
    <w:semiHidden/>
    <w:rsid w:val="00A37FB1"/>
    <w:pPr>
      <w:spacing w:after="0" w:line="220" w:lineRule="atLeast"/>
      <w:ind w:left="-1134"/>
    </w:pPr>
    <w:rPr>
      <w:rFonts w:ascii="Arial" w:eastAsia="Times New Roman" w:hAnsi="Arial" w:cs="Arial"/>
      <w:color w:val="655E53"/>
      <w:sz w:val="16"/>
      <w:szCs w:val="16"/>
      <w:lang w:bidi="he-IL"/>
    </w:rPr>
  </w:style>
  <w:style w:type="paragraph" w:customStyle="1" w:styleId="Fretag">
    <w:name w:val="Företag"/>
    <w:basedOn w:val="Signatur"/>
    <w:next w:val="Initialer"/>
    <w:semiHidden/>
    <w:rsid w:val="00A37FB1"/>
    <w:pPr>
      <w:spacing w:before="0"/>
    </w:pPr>
  </w:style>
  <w:style w:type="paragraph" w:customStyle="1" w:styleId="Befattning">
    <w:name w:val="Befattning"/>
    <w:basedOn w:val="Signatur"/>
    <w:next w:val="Fretag"/>
    <w:semiHidden/>
    <w:rsid w:val="00A37FB1"/>
    <w:pPr>
      <w:spacing w:before="0"/>
    </w:pPr>
  </w:style>
  <w:style w:type="character" w:customStyle="1" w:styleId="Slogan">
    <w:name w:val="Slogan"/>
    <w:basedOn w:val="Standardstycketeckensnitt"/>
    <w:semiHidden/>
    <w:rsid w:val="00A37FB1"/>
    <w:rPr>
      <w:i/>
      <w:spacing w:val="70"/>
      <w:lang w:val="sv-SE"/>
    </w:rPr>
  </w:style>
  <w:style w:type="paragraph" w:customStyle="1" w:styleId="bildtext">
    <w:name w:val="bildtext"/>
    <w:next w:val="Brdtext"/>
    <w:semiHidden/>
    <w:qFormat/>
    <w:rsid w:val="00A37FB1"/>
    <w:pPr>
      <w:spacing w:before="120" w:after="240" w:line="240" w:lineRule="atLeast"/>
      <w:ind w:left="357" w:hanging="357"/>
    </w:pPr>
    <w:rPr>
      <w:rFonts w:ascii="Arial" w:eastAsia="Times New Roman" w:hAnsi="Arial" w:cs="Times New Roman"/>
      <w:i/>
      <w:color w:val="655E53"/>
      <w:kern w:val="18"/>
      <w:sz w:val="16"/>
      <w:szCs w:val="20"/>
      <w:lang w:bidi="he-IL"/>
    </w:rPr>
  </w:style>
  <w:style w:type="paragraph" w:customStyle="1" w:styleId="Sidhuvud1">
    <w:name w:val="Sidhuvud1"/>
    <w:basedOn w:val="Normal"/>
    <w:next w:val="Sidhuvud"/>
    <w:semiHidden/>
    <w:rsid w:val="00A37FB1"/>
    <w:pPr>
      <w:tabs>
        <w:tab w:val="center" w:pos="4320"/>
        <w:tab w:val="right" w:pos="8640"/>
      </w:tabs>
      <w:spacing w:after="0" w:line="240" w:lineRule="auto"/>
    </w:pPr>
    <w:rPr>
      <w:rFonts w:ascii="Arial" w:eastAsia="Times New Roman" w:hAnsi="Arial" w:cs="Times New Roman"/>
      <w:i/>
      <w:color w:val="618737"/>
      <w:kern w:val="18"/>
      <w:szCs w:val="20"/>
      <w:lang w:bidi="he-IL"/>
    </w:rPr>
  </w:style>
  <w:style w:type="paragraph" w:styleId="Lista">
    <w:name w:val="List"/>
    <w:basedOn w:val="Brdtext"/>
    <w:semiHidden/>
    <w:rsid w:val="00A37FB1"/>
    <w:pPr>
      <w:ind w:left="720" w:hanging="360"/>
    </w:pPr>
    <w:rPr>
      <w:color w:val="171617"/>
    </w:rPr>
  </w:style>
  <w:style w:type="paragraph" w:styleId="Adress-brev">
    <w:name w:val="envelope address"/>
    <w:basedOn w:val="Normal"/>
    <w:semiHidden/>
    <w:rsid w:val="00A37FB1"/>
    <w:pPr>
      <w:framePr w:w="7938" w:h="1984" w:hRule="exact" w:hSpace="141" w:wrap="auto" w:hAnchor="page" w:xAlign="center" w:yAlign="bottom"/>
      <w:spacing w:after="0" w:line="240" w:lineRule="auto"/>
      <w:ind w:left="2880"/>
    </w:pPr>
    <w:rPr>
      <w:rFonts w:ascii="Georgia" w:eastAsia="Times New Roman" w:hAnsi="Georgia" w:cs="Arial"/>
      <w:kern w:val="18"/>
      <w:szCs w:val="20"/>
      <w:lang w:bidi="he-IL"/>
    </w:rPr>
  </w:style>
  <w:style w:type="paragraph" w:styleId="Anteckningsrubrik">
    <w:name w:val="Note Heading"/>
    <w:basedOn w:val="Normal"/>
    <w:next w:val="Normal"/>
    <w:link w:val="AnteckningsrubrikChar"/>
    <w:semiHidden/>
    <w:rsid w:val="00A37FB1"/>
    <w:pPr>
      <w:spacing w:after="0" w:line="240" w:lineRule="auto"/>
    </w:pPr>
    <w:rPr>
      <w:rFonts w:ascii="Georgia" w:eastAsia="Times New Roman" w:hAnsi="Georgia" w:cs="Times New Roman"/>
      <w:kern w:val="18"/>
      <w:szCs w:val="20"/>
      <w:lang w:bidi="he-IL"/>
    </w:rPr>
  </w:style>
  <w:style w:type="character" w:customStyle="1" w:styleId="AnteckningsrubrikChar">
    <w:name w:val="Anteckningsrubrik Char"/>
    <w:basedOn w:val="Standardstycketeckensnitt"/>
    <w:link w:val="Anteckningsrubrik"/>
    <w:semiHidden/>
    <w:rsid w:val="00A37FB1"/>
    <w:rPr>
      <w:rFonts w:ascii="Georgia" w:eastAsia="Times New Roman" w:hAnsi="Georgia" w:cs="Times New Roman"/>
      <w:kern w:val="18"/>
      <w:szCs w:val="20"/>
      <w:lang w:bidi="he-IL"/>
    </w:rPr>
  </w:style>
  <w:style w:type="character" w:styleId="AnvndHyperlnk">
    <w:name w:val="FollowedHyperlink"/>
    <w:basedOn w:val="Standardstycketeckensnitt"/>
    <w:semiHidden/>
    <w:rsid w:val="00A37FB1"/>
    <w:rPr>
      <w:color w:val="800080"/>
      <w:u w:val="single"/>
      <w:lang w:val="sv-SE"/>
    </w:rPr>
  </w:style>
  <w:style w:type="paragraph" w:styleId="Avsndaradress-brev">
    <w:name w:val="envelope return"/>
    <w:basedOn w:val="Normal"/>
    <w:semiHidden/>
    <w:rsid w:val="00A37FB1"/>
    <w:pPr>
      <w:spacing w:after="0" w:line="240" w:lineRule="auto"/>
    </w:pPr>
    <w:rPr>
      <w:rFonts w:ascii="Georgia" w:eastAsia="Times New Roman" w:hAnsi="Georgia" w:cs="Arial"/>
      <w:kern w:val="18"/>
      <w:szCs w:val="20"/>
      <w:lang w:bidi="he-IL"/>
    </w:rPr>
  </w:style>
  <w:style w:type="paragraph" w:customStyle="1" w:styleId="Beskrivning1">
    <w:name w:val="Beskrivning1"/>
    <w:basedOn w:val="Normal"/>
    <w:next w:val="Brdtext"/>
    <w:qFormat/>
    <w:rsid w:val="00A37FB1"/>
    <w:pPr>
      <w:spacing w:before="120" w:after="120" w:line="240" w:lineRule="auto"/>
    </w:pPr>
    <w:rPr>
      <w:rFonts w:ascii="Arial" w:eastAsia="Times New Roman" w:hAnsi="Arial" w:cs="Times New Roman"/>
      <w:b/>
      <w:bCs/>
      <w:color w:val="618737"/>
      <w:kern w:val="18"/>
      <w:sz w:val="18"/>
      <w:szCs w:val="20"/>
      <w:lang w:bidi="he-IL"/>
    </w:rPr>
  </w:style>
  <w:style w:type="paragraph" w:styleId="Brdtext2">
    <w:name w:val="Body Text 2"/>
    <w:basedOn w:val="Normal"/>
    <w:link w:val="Brdtext2Char"/>
    <w:semiHidden/>
    <w:rsid w:val="00A37FB1"/>
    <w:pPr>
      <w:spacing w:after="120" w:line="480" w:lineRule="auto"/>
    </w:pPr>
    <w:rPr>
      <w:rFonts w:ascii="Georgia" w:eastAsia="Times New Roman" w:hAnsi="Georgia" w:cs="Times New Roman"/>
      <w:kern w:val="18"/>
      <w:szCs w:val="20"/>
      <w:lang w:bidi="he-IL"/>
    </w:rPr>
  </w:style>
  <w:style w:type="character" w:customStyle="1" w:styleId="Brdtext2Char">
    <w:name w:val="Brödtext 2 Char"/>
    <w:basedOn w:val="Standardstycketeckensnitt"/>
    <w:link w:val="Brdtext2"/>
    <w:semiHidden/>
    <w:rsid w:val="00A37FB1"/>
    <w:rPr>
      <w:rFonts w:ascii="Georgia" w:eastAsia="Times New Roman" w:hAnsi="Georgia" w:cs="Times New Roman"/>
      <w:kern w:val="18"/>
      <w:szCs w:val="20"/>
      <w:lang w:bidi="he-IL"/>
    </w:rPr>
  </w:style>
  <w:style w:type="paragraph" w:styleId="Brdtext3">
    <w:name w:val="Body Text 3"/>
    <w:basedOn w:val="Normal"/>
    <w:link w:val="Brdtext3Char"/>
    <w:semiHidden/>
    <w:rsid w:val="00A37FB1"/>
    <w:pPr>
      <w:spacing w:after="120" w:line="240" w:lineRule="auto"/>
    </w:pPr>
    <w:rPr>
      <w:rFonts w:ascii="Georgia" w:eastAsia="Times New Roman" w:hAnsi="Georgia" w:cs="Times New Roman"/>
      <w:kern w:val="18"/>
      <w:sz w:val="16"/>
      <w:szCs w:val="16"/>
      <w:lang w:bidi="he-IL"/>
    </w:rPr>
  </w:style>
  <w:style w:type="character" w:customStyle="1" w:styleId="Brdtext3Char">
    <w:name w:val="Brödtext 3 Char"/>
    <w:basedOn w:val="Standardstycketeckensnitt"/>
    <w:link w:val="Brdtext3"/>
    <w:semiHidden/>
    <w:rsid w:val="00A37FB1"/>
    <w:rPr>
      <w:rFonts w:ascii="Georgia" w:eastAsia="Times New Roman" w:hAnsi="Georgia" w:cs="Times New Roman"/>
      <w:kern w:val="18"/>
      <w:sz w:val="16"/>
      <w:szCs w:val="16"/>
      <w:lang w:bidi="he-IL"/>
    </w:rPr>
  </w:style>
  <w:style w:type="paragraph" w:styleId="Brdtextmedfrstaindrag">
    <w:name w:val="Body Text First Indent"/>
    <w:basedOn w:val="Brdtext"/>
    <w:link w:val="BrdtextmedfrstaindragChar"/>
    <w:semiHidden/>
    <w:rsid w:val="00A37FB1"/>
    <w:pPr>
      <w:ind w:firstLine="210"/>
    </w:pPr>
    <w:rPr>
      <w:color w:val="171617"/>
    </w:rPr>
  </w:style>
  <w:style w:type="character" w:customStyle="1" w:styleId="BrdtextmedfrstaindragChar">
    <w:name w:val="Brödtext med första indrag Char"/>
    <w:basedOn w:val="BrdtextChar"/>
    <w:link w:val="Brdtextmedfrstaindrag"/>
    <w:semiHidden/>
    <w:rsid w:val="00A37FB1"/>
    <w:rPr>
      <w:rFonts w:ascii="Georgia" w:eastAsia="Arial" w:hAnsi="Georgia" w:cs="Times New Roman"/>
      <w:color w:val="171617"/>
      <w:kern w:val="18"/>
      <w:szCs w:val="20"/>
      <w:lang w:bidi="he-IL"/>
    </w:rPr>
  </w:style>
  <w:style w:type="paragraph" w:styleId="Brdtextmedindrag">
    <w:name w:val="Body Text Indent"/>
    <w:basedOn w:val="Normal"/>
    <w:link w:val="BrdtextmedindragChar"/>
    <w:rsid w:val="00A37FB1"/>
    <w:pPr>
      <w:spacing w:after="120" w:line="240" w:lineRule="auto"/>
      <w:ind w:left="283"/>
    </w:pPr>
    <w:rPr>
      <w:rFonts w:ascii="Georgia" w:eastAsia="Times New Roman" w:hAnsi="Georgia" w:cs="Times New Roman"/>
      <w:kern w:val="18"/>
      <w:szCs w:val="20"/>
      <w:lang w:bidi="he-IL"/>
    </w:rPr>
  </w:style>
  <w:style w:type="character" w:customStyle="1" w:styleId="BrdtextmedindragChar">
    <w:name w:val="Brödtext med indrag Char"/>
    <w:basedOn w:val="Standardstycketeckensnitt"/>
    <w:link w:val="Brdtextmedindrag"/>
    <w:rsid w:val="00A37FB1"/>
    <w:rPr>
      <w:rFonts w:ascii="Georgia" w:eastAsia="Times New Roman" w:hAnsi="Georgia" w:cs="Times New Roman"/>
      <w:kern w:val="18"/>
      <w:szCs w:val="20"/>
      <w:lang w:bidi="he-IL"/>
    </w:rPr>
  </w:style>
  <w:style w:type="paragraph" w:styleId="Brdtextmedfrstaindrag2">
    <w:name w:val="Body Text First Indent 2"/>
    <w:basedOn w:val="Brdtextmedindrag"/>
    <w:link w:val="Brdtextmedfrstaindrag2Char"/>
    <w:semiHidden/>
    <w:rsid w:val="00A37FB1"/>
    <w:pPr>
      <w:ind w:firstLine="210"/>
    </w:pPr>
  </w:style>
  <w:style w:type="character" w:customStyle="1" w:styleId="Brdtextmedfrstaindrag2Char">
    <w:name w:val="Brödtext med första indrag 2 Char"/>
    <w:basedOn w:val="BrdtextmedindragChar"/>
    <w:link w:val="Brdtextmedfrstaindrag2"/>
    <w:semiHidden/>
    <w:rsid w:val="00A37FB1"/>
    <w:rPr>
      <w:rFonts w:ascii="Georgia" w:eastAsia="Times New Roman" w:hAnsi="Georgia" w:cs="Times New Roman"/>
      <w:kern w:val="18"/>
      <w:szCs w:val="20"/>
      <w:lang w:bidi="he-IL"/>
    </w:rPr>
  </w:style>
  <w:style w:type="paragraph" w:styleId="Brdtextmedindrag2">
    <w:name w:val="Body Text Indent 2"/>
    <w:basedOn w:val="Normal"/>
    <w:link w:val="Brdtextmedindrag2Char"/>
    <w:semiHidden/>
    <w:rsid w:val="00A37FB1"/>
    <w:pPr>
      <w:spacing w:after="120" w:line="480" w:lineRule="auto"/>
      <w:ind w:left="283"/>
    </w:pPr>
    <w:rPr>
      <w:rFonts w:ascii="Georgia" w:eastAsia="Times New Roman" w:hAnsi="Georgia" w:cs="Times New Roman"/>
      <w:kern w:val="18"/>
      <w:szCs w:val="20"/>
      <w:lang w:bidi="he-IL"/>
    </w:rPr>
  </w:style>
  <w:style w:type="character" w:customStyle="1" w:styleId="Brdtextmedindrag2Char">
    <w:name w:val="Brödtext med indrag 2 Char"/>
    <w:basedOn w:val="Standardstycketeckensnitt"/>
    <w:link w:val="Brdtextmedindrag2"/>
    <w:semiHidden/>
    <w:rsid w:val="00A37FB1"/>
    <w:rPr>
      <w:rFonts w:ascii="Georgia" w:eastAsia="Times New Roman" w:hAnsi="Georgia" w:cs="Times New Roman"/>
      <w:kern w:val="18"/>
      <w:szCs w:val="20"/>
      <w:lang w:bidi="he-IL"/>
    </w:rPr>
  </w:style>
  <w:style w:type="paragraph" w:styleId="Brdtextmedindrag3">
    <w:name w:val="Body Text Indent 3"/>
    <w:basedOn w:val="Normal"/>
    <w:link w:val="Brdtextmedindrag3Char"/>
    <w:semiHidden/>
    <w:rsid w:val="00A37FB1"/>
    <w:pPr>
      <w:spacing w:after="120" w:line="240" w:lineRule="auto"/>
      <w:ind w:left="283"/>
    </w:pPr>
    <w:rPr>
      <w:rFonts w:ascii="Georgia" w:eastAsia="Times New Roman" w:hAnsi="Georgia" w:cs="Times New Roman"/>
      <w:kern w:val="18"/>
      <w:sz w:val="16"/>
      <w:szCs w:val="16"/>
      <w:lang w:bidi="he-IL"/>
    </w:rPr>
  </w:style>
  <w:style w:type="character" w:customStyle="1" w:styleId="Brdtextmedindrag3Char">
    <w:name w:val="Brödtext med indrag 3 Char"/>
    <w:basedOn w:val="Standardstycketeckensnitt"/>
    <w:link w:val="Brdtextmedindrag3"/>
    <w:semiHidden/>
    <w:rsid w:val="00A37FB1"/>
    <w:rPr>
      <w:rFonts w:ascii="Georgia" w:eastAsia="Times New Roman" w:hAnsi="Georgia" w:cs="Times New Roman"/>
      <w:kern w:val="18"/>
      <w:sz w:val="16"/>
      <w:szCs w:val="16"/>
      <w:lang w:bidi="he-IL"/>
    </w:rPr>
  </w:style>
  <w:style w:type="paragraph" w:styleId="Citatfrteckning">
    <w:name w:val="table of authorities"/>
    <w:basedOn w:val="Normal"/>
    <w:next w:val="Normal"/>
    <w:semiHidden/>
    <w:rsid w:val="00A37FB1"/>
    <w:pPr>
      <w:spacing w:after="0" w:line="240" w:lineRule="auto"/>
      <w:ind w:left="200" w:hanging="200"/>
    </w:pPr>
    <w:rPr>
      <w:rFonts w:ascii="Georgia" w:eastAsia="Times New Roman" w:hAnsi="Georgia" w:cs="Times New Roman"/>
      <w:kern w:val="18"/>
      <w:szCs w:val="20"/>
      <w:lang w:bidi="he-IL"/>
    </w:rPr>
  </w:style>
  <w:style w:type="paragraph" w:styleId="Citatfrteckningsrubrik">
    <w:name w:val="toa heading"/>
    <w:basedOn w:val="Normal"/>
    <w:next w:val="Normal"/>
    <w:semiHidden/>
    <w:rsid w:val="00A37FB1"/>
    <w:pPr>
      <w:spacing w:before="120" w:after="0" w:line="240" w:lineRule="auto"/>
    </w:pPr>
    <w:rPr>
      <w:rFonts w:ascii="Georgia" w:eastAsia="Times New Roman" w:hAnsi="Georgia" w:cs="Arial"/>
      <w:bCs/>
      <w:kern w:val="18"/>
      <w:szCs w:val="20"/>
      <w:lang w:bidi="he-IL"/>
    </w:rPr>
  </w:style>
  <w:style w:type="paragraph" w:styleId="Dokumentversikt">
    <w:name w:val="Document Map"/>
    <w:basedOn w:val="Normal"/>
    <w:link w:val="DokumentversiktChar"/>
    <w:semiHidden/>
    <w:rsid w:val="00A37FB1"/>
    <w:pPr>
      <w:shd w:val="clear" w:color="auto" w:fill="000080"/>
      <w:spacing w:after="0" w:line="240" w:lineRule="auto"/>
    </w:pPr>
    <w:rPr>
      <w:rFonts w:ascii="Tahoma" w:eastAsia="Times New Roman" w:hAnsi="Tahoma" w:cs="Tahoma"/>
      <w:kern w:val="18"/>
      <w:szCs w:val="20"/>
      <w:lang w:bidi="he-IL"/>
    </w:rPr>
  </w:style>
  <w:style w:type="character" w:customStyle="1" w:styleId="DokumentversiktChar">
    <w:name w:val="Dokumentöversikt Char"/>
    <w:basedOn w:val="Standardstycketeckensnitt"/>
    <w:link w:val="Dokumentversikt"/>
    <w:semiHidden/>
    <w:rsid w:val="00A37FB1"/>
    <w:rPr>
      <w:rFonts w:ascii="Tahoma" w:eastAsia="Times New Roman" w:hAnsi="Tahoma" w:cs="Tahoma"/>
      <w:kern w:val="18"/>
      <w:szCs w:val="20"/>
      <w:shd w:val="clear" w:color="auto" w:fill="000080"/>
      <w:lang w:bidi="he-IL"/>
    </w:rPr>
  </w:style>
  <w:style w:type="paragraph" w:styleId="E-postsignatur">
    <w:name w:val="E-mail Signature"/>
    <w:basedOn w:val="Normal"/>
    <w:link w:val="E-postsignaturChar"/>
    <w:semiHidden/>
    <w:rsid w:val="00A37FB1"/>
    <w:pPr>
      <w:spacing w:after="0" w:line="240" w:lineRule="auto"/>
    </w:pPr>
    <w:rPr>
      <w:rFonts w:ascii="Georgia" w:eastAsia="Times New Roman" w:hAnsi="Georgia" w:cs="Times New Roman"/>
      <w:kern w:val="18"/>
      <w:szCs w:val="20"/>
      <w:lang w:bidi="he-IL"/>
    </w:rPr>
  </w:style>
  <w:style w:type="character" w:customStyle="1" w:styleId="E-postsignaturChar">
    <w:name w:val="E-postsignatur Char"/>
    <w:basedOn w:val="Standardstycketeckensnitt"/>
    <w:link w:val="E-postsignatur"/>
    <w:semiHidden/>
    <w:rsid w:val="00A37FB1"/>
    <w:rPr>
      <w:rFonts w:ascii="Georgia" w:eastAsia="Times New Roman" w:hAnsi="Georgia" w:cs="Times New Roman"/>
      <w:kern w:val="18"/>
      <w:szCs w:val="20"/>
      <w:lang w:bidi="he-IL"/>
    </w:rPr>
  </w:style>
  <w:style w:type="paragraph" w:styleId="Figurfrteckning">
    <w:name w:val="table of figures"/>
    <w:basedOn w:val="Normal"/>
    <w:next w:val="Normal"/>
    <w:semiHidden/>
    <w:rsid w:val="00A37FB1"/>
    <w:pPr>
      <w:spacing w:after="0" w:line="240" w:lineRule="auto"/>
      <w:ind w:left="400" w:hanging="400"/>
    </w:pPr>
    <w:rPr>
      <w:rFonts w:ascii="Georgia" w:eastAsia="Times New Roman" w:hAnsi="Georgia" w:cs="Times New Roman"/>
      <w:kern w:val="18"/>
      <w:szCs w:val="20"/>
      <w:lang w:bidi="he-IL"/>
    </w:rPr>
  </w:style>
  <w:style w:type="character" w:styleId="Fotnotsreferens">
    <w:name w:val="footnote reference"/>
    <w:basedOn w:val="Standardstycketeckensnitt"/>
    <w:uiPriority w:val="99"/>
    <w:rsid w:val="00A37FB1"/>
    <w:rPr>
      <w:vertAlign w:val="superscript"/>
      <w:lang w:val="sv-SE"/>
    </w:rPr>
  </w:style>
  <w:style w:type="paragraph" w:styleId="Fotnotstext">
    <w:name w:val="footnote text"/>
    <w:basedOn w:val="Normal"/>
    <w:link w:val="FotnotstextChar"/>
    <w:uiPriority w:val="99"/>
    <w:rsid w:val="00A37FB1"/>
    <w:pPr>
      <w:spacing w:after="0" w:line="240" w:lineRule="auto"/>
    </w:pPr>
    <w:rPr>
      <w:rFonts w:ascii="Arial" w:eastAsia="Times New Roman" w:hAnsi="Arial" w:cs="Times New Roman"/>
      <w:kern w:val="18"/>
      <w:sz w:val="16"/>
      <w:szCs w:val="20"/>
      <w:lang w:bidi="he-IL"/>
    </w:rPr>
  </w:style>
  <w:style w:type="character" w:customStyle="1" w:styleId="FotnotstextChar">
    <w:name w:val="Fotnotstext Char"/>
    <w:basedOn w:val="Standardstycketeckensnitt"/>
    <w:link w:val="Fotnotstext"/>
    <w:uiPriority w:val="99"/>
    <w:rsid w:val="00A37FB1"/>
    <w:rPr>
      <w:rFonts w:ascii="Arial" w:eastAsia="Times New Roman" w:hAnsi="Arial" w:cs="Times New Roman"/>
      <w:kern w:val="18"/>
      <w:sz w:val="16"/>
      <w:szCs w:val="20"/>
      <w:lang w:bidi="he-IL"/>
    </w:rPr>
  </w:style>
  <w:style w:type="paragraph" w:styleId="HTML-adress">
    <w:name w:val="HTML Address"/>
    <w:aliases w:val=" adress"/>
    <w:basedOn w:val="Normal"/>
    <w:link w:val="HTML-adressChar"/>
    <w:semiHidden/>
    <w:rsid w:val="00A37FB1"/>
    <w:pPr>
      <w:spacing w:after="0" w:line="240" w:lineRule="auto"/>
    </w:pPr>
    <w:rPr>
      <w:rFonts w:ascii="Georgia" w:eastAsia="Times New Roman" w:hAnsi="Georgia" w:cs="Times New Roman"/>
      <w:i/>
      <w:iCs/>
      <w:kern w:val="18"/>
      <w:szCs w:val="20"/>
      <w:lang w:bidi="he-IL"/>
    </w:rPr>
  </w:style>
  <w:style w:type="character" w:customStyle="1" w:styleId="HTML-adressChar">
    <w:name w:val="HTML - adress Char"/>
    <w:aliases w:val=" adress Char"/>
    <w:basedOn w:val="Standardstycketeckensnitt"/>
    <w:link w:val="HTML-adress"/>
    <w:semiHidden/>
    <w:rsid w:val="00A37FB1"/>
    <w:rPr>
      <w:rFonts w:ascii="Georgia" w:eastAsia="Times New Roman" w:hAnsi="Georgia" w:cs="Times New Roman"/>
      <w:i/>
      <w:iCs/>
      <w:kern w:val="18"/>
      <w:szCs w:val="20"/>
      <w:lang w:bidi="he-IL"/>
    </w:rPr>
  </w:style>
  <w:style w:type="character" w:styleId="HTML-akronym">
    <w:name w:val="HTML Acronym"/>
    <w:aliases w:val=" akronym"/>
    <w:basedOn w:val="Standardstycketeckensnitt"/>
    <w:semiHidden/>
    <w:rsid w:val="00A37FB1"/>
    <w:rPr>
      <w:lang w:val="sv-SE"/>
    </w:rPr>
  </w:style>
  <w:style w:type="character" w:styleId="HTML-citat">
    <w:name w:val="HTML Cite"/>
    <w:aliases w:val=" citat"/>
    <w:basedOn w:val="Standardstycketeckensnitt"/>
    <w:semiHidden/>
    <w:rsid w:val="00A37FB1"/>
    <w:rPr>
      <w:i/>
      <w:iCs/>
      <w:lang w:val="sv-SE"/>
    </w:rPr>
  </w:style>
  <w:style w:type="character" w:styleId="HTML-exempel">
    <w:name w:val="HTML Sample"/>
    <w:aliases w:val=" exempel"/>
    <w:basedOn w:val="Standardstycketeckensnitt"/>
    <w:semiHidden/>
    <w:rsid w:val="00A37FB1"/>
    <w:rPr>
      <w:rFonts w:ascii="Courier New" w:hAnsi="Courier New"/>
      <w:lang w:val="sv-SE"/>
    </w:rPr>
  </w:style>
  <w:style w:type="paragraph" w:styleId="HTML-frformaterad">
    <w:name w:val="HTML Preformatted"/>
    <w:aliases w:val=" förformaterad"/>
    <w:basedOn w:val="Normal"/>
    <w:link w:val="HTML-frformateradChar"/>
    <w:semiHidden/>
    <w:rsid w:val="00A37FB1"/>
    <w:pPr>
      <w:spacing w:after="0" w:line="240" w:lineRule="auto"/>
    </w:pPr>
    <w:rPr>
      <w:rFonts w:ascii="Courier New" w:eastAsia="Times New Roman" w:hAnsi="Courier New" w:cs="Courier New"/>
      <w:kern w:val="18"/>
      <w:szCs w:val="20"/>
      <w:lang w:bidi="he-IL"/>
    </w:rPr>
  </w:style>
  <w:style w:type="character" w:customStyle="1" w:styleId="HTML-frformateradChar">
    <w:name w:val="HTML - förformaterad Char"/>
    <w:aliases w:val=" förformaterad Char"/>
    <w:basedOn w:val="Standardstycketeckensnitt"/>
    <w:link w:val="HTML-frformaterad"/>
    <w:semiHidden/>
    <w:rsid w:val="00A37FB1"/>
    <w:rPr>
      <w:rFonts w:ascii="Courier New" w:eastAsia="Times New Roman" w:hAnsi="Courier New" w:cs="Courier New"/>
      <w:kern w:val="18"/>
      <w:szCs w:val="20"/>
      <w:lang w:bidi="he-IL"/>
    </w:rPr>
  </w:style>
  <w:style w:type="character" w:styleId="HTML-skrivmaskin">
    <w:name w:val="HTML Typewriter"/>
    <w:aliases w:val=" skrivmaskin"/>
    <w:basedOn w:val="Standardstycketeckensnitt"/>
    <w:semiHidden/>
    <w:rsid w:val="00A37FB1"/>
    <w:rPr>
      <w:rFonts w:ascii="Courier New" w:hAnsi="Courier New"/>
      <w:sz w:val="20"/>
      <w:szCs w:val="20"/>
      <w:lang w:val="sv-SE"/>
    </w:rPr>
  </w:style>
  <w:style w:type="character" w:styleId="HTML-tangentbord">
    <w:name w:val="HTML Keyboard"/>
    <w:aliases w:val=" tangentbord"/>
    <w:basedOn w:val="Standardstycketeckensnitt"/>
    <w:semiHidden/>
    <w:rsid w:val="00A37FB1"/>
    <w:rPr>
      <w:rFonts w:ascii="Courier New" w:hAnsi="Courier New"/>
      <w:sz w:val="20"/>
      <w:szCs w:val="20"/>
      <w:lang w:val="sv-SE"/>
    </w:rPr>
  </w:style>
  <w:style w:type="character" w:styleId="HTML-variabel">
    <w:name w:val="HTML Variable"/>
    <w:aliases w:val=" variabel"/>
    <w:basedOn w:val="Standardstycketeckensnitt"/>
    <w:semiHidden/>
    <w:rsid w:val="00A37FB1"/>
    <w:rPr>
      <w:i/>
      <w:iCs/>
      <w:lang w:val="sv-SE"/>
    </w:rPr>
  </w:style>
  <w:style w:type="character" w:styleId="HTML-definition">
    <w:name w:val="HTML Definition"/>
    <w:basedOn w:val="Standardstycketeckensnitt"/>
    <w:semiHidden/>
    <w:rsid w:val="00A37FB1"/>
    <w:rPr>
      <w:i/>
      <w:iCs/>
      <w:lang w:val="sv-SE"/>
    </w:rPr>
  </w:style>
  <w:style w:type="character" w:styleId="HTML-kod">
    <w:name w:val="HTML Code"/>
    <w:basedOn w:val="Standardstycketeckensnitt"/>
    <w:semiHidden/>
    <w:rsid w:val="00A37FB1"/>
    <w:rPr>
      <w:rFonts w:ascii="Courier New" w:hAnsi="Courier New"/>
      <w:sz w:val="20"/>
      <w:szCs w:val="20"/>
      <w:lang w:val="sv-SE"/>
    </w:rPr>
  </w:style>
  <w:style w:type="paragraph" w:styleId="Index1">
    <w:name w:val="index 1"/>
    <w:basedOn w:val="Normal"/>
    <w:next w:val="Normal"/>
    <w:autoRedefine/>
    <w:semiHidden/>
    <w:rsid w:val="00A37FB1"/>
    <w:pPr>
      <w:spacing w:after="0" w:line="240" w:lineRule="auto"/>
      <w:ind w:left="200" w:hanging="200"/>
    </w:pPr>
    <w:rPr>
      <w:rFonts w:ascii="Georgia" w:eastAsia="Times New Roman" w:hAnsi="Georgia" w:cs="Times New Roman"/>
      <w:kern w:val="18"/>
      <w:szCs w:val="20"/>
      <w:lang w:bidi="he-IL"/>
    </w:rPr>
  </w:style>
  <w:style w:type="paragraph" w:styleId="Index2">
    <w:name w:val="index 2"/>
    <w:basedOn w:val="Normal"/>
    <w:next w:val="Normal"/>
    <w:autoRedefine/>
    <w:semiHidden/>
    <w:rsid w:val="00A37FB1"/>
    <w:pPr>
      <w:spacing w:after="0" w:line="240" w:lineRule="auto"/>
      <w:ind w:left="400" w:hanging="200"/>
    </w:pPr>
    <w:rPr>
      <w:rFonts w:ascii="Georgia" w:eastAsia="Times New Roman" w:hAnsi="Georgia" w:cs="Times New Roman"/>
      <w:kern w:val="18"/>
      <w:szCs w:val="20"/>
      <w:lang w:bidi="he-IL"/>
    </w:rPr>
  </w:style>
  <w:style w:type="paragraph" w:styleId="Index3">
    <w:name w:val="index 3"/>
    <w:basedOn w:val="Normal"/>
    <w:next w:val="Normal"/>
    <w:autoRedefine/>
    <w:semiHidden/>
    <w:rsid w:val="00A37FB1"/>
    <w:pPr>
      <w:spacing w:after="0" w:line="240" w:lineRule="auto"/>
      <w:ind w:left="600" w:hanging="200"/>
    </w:pPr>
    <w:rPr>
      <w:rFonts w:ascii="Georgia" w:eastAsia="Times New Roman" w:hAnsi="Georgia" w:cs="Times New Roman"/>
      <w:kern w:val="18"/>
      <w:szCs w:val="20"/>
      <w:lang w:bidi="he-IL"/>
    </w:rPr>
  </w:style>
  <w:style w:type="paragraph" w:styleId="Index4">
    <w:name w:val="index 4"/>
    <w:basedOn w:val="Normal"/>
    <w:next w:val="Normal"/>
    <w:autoRedefine/>
    <w:semiHidden/>
    <w:rsid w:val="00A37FB1"/>
    <w:pPr>
      <w:spacing w:after="0" w:line="240" w:lineRule="auto"/>
      <w:ind w:left="800" w:hanging="200"/>
    </w:pPr>
    <w:rPr>
      <w:rFonts w:ascii="Georgia" w:eastAsia="Times New Roman" w:hAnsi="Georgia" w:cs="Times New Roman"/>
      <w:kern w:val="18"/>
      <w:szCs w:val="20"/>
      <w:lang w:bidi="he-IL"/>
    </w:rPr>
  </w:style>
  <w:style w:type="paragraph" w:styleId="Index5">
    <w:name w:val="index 5"/>
    <w:basedOn w:val="Normal"/>
    <w:next w:val="Normal"/>
    <w:autoRedefine/>
    <w:semiHidden/>
    <w:rsid w:val="00A37FB1"/>
    <w:pPr>
      <w:spacing w:after="0" w:line="240" w:lineRule="auto"/>
      <w:ind w:left="1000" w:hanging="200"/>
    </w:pPr>
    <w:rPr>
      <w:rFonts w:ascii="Georgia" w:eastAsia="Times New Roman" w:hAnsi="Georgia" w:cs="Times New Roman"/>
      <w:kern w:val="18"/>
      <w:szCs w:val="20"/>
      <w:lang w:bidi="he-IL"/>
    </w:rPr>
  </w:style>
  <w:style w:type="paragraph" w:styleId="Index6">
    <w:name w:val="index 6"/>
    <w:basedOn w:val="Normal"/>
    <w:next w:val="Normal"/>
    <w:autoRedefine/>
    <w:semiHidden/>
    <w:rsid w:val="00A37FB1"/>
    <w:pPr>
      <w:spacing w:after="0" w:line="240" w:lineRule="auto"/>
      <w:ind w:left="1200" w:hanging="200"/>
    </w:pPr>
    <w:rPr>
      <w:rFonts w:ascii="Georgia" w:eastAsia="Times New Roman" w:hAnsi="Georgia" w:cs="Times New Roman"/>
      <w:kern w:val="18"/>
      <w:szCs w:val="20"/>
      <w:lang w:bidi="he-IL"/>
    </w:rPr>
  </w:style>
  <w:style w:type="paragraph" w:styleId="Index7">
    <w:name w:val="index 7"/>
    <w:basedOn w:val="Normal"/>
    <w:next w:val="Normal"/>
    <w:autoRedefine/>
    <w:semiHidden/>
    <w:rsid w:val="00A37FB1"/>
    <w:pPr>
      <w:spacing w:after="0" w:line="240" w:lineRule="auto"/>
      <w:ind w:left="1400" w:hanging="200"/>
    </w:pPr>
    <w:rPr>
      <w:rFonts w:ascii="Georgia" w:eastAsia="Times New Roman" w:hAnsi="Georgia" w:cs="Times New Roman"/>
      <w:kern w:val="18"/>
      <w:szCs w:val="20"/>
      <w:lang w:bidi="he-IL"/>
    </w:rPr>
  </w:style>
  <w:style w:type="paragraph" w:styleId="Index8">
    <w:name w:val="index 8"/>
    <w:basedOn w:val="Normal"/>
    <w:next w:val="Normal"/>
    <w:autoRedefine/>
    <w:semiHidden/>
    <w:rsid w:val="00A37FB1"/>
    <w:pPr>
      <w:spacing w:after="0" w:line="240" w:lineRule="auto"/>
      <w:ind w:left="1600" w:hanging="200"/>
    </w:pPr>
    <w:rPr>
      <w:rFonts w:ascii="Georgia" w:eastAsia="Times New Roman" w:hAnsi="Georgia" w:cs="Times New Roman"/>
      <w:kern w:val="18"/>
      <w:szCs w:val="20"/>
      <w:lang w:bidi="he-IL"/>
    </w:rPr>
  </w:style>
  <w:style w:type="paragraph" w:styleId="Index9">
    <w:name w:val="index 9"/>
    <w:basedOn w:val="Normal"/>
    <w:next w:val="Normal"/>
    <w:autoRedefine/>
    <w:semiHidden/>
    <w:rsid w:val="00A37FB1"/>
    <w:pPr>
      <w:spacing w:after="0" w:line="240" w:lineRule="auto"/>
      <w:ind w:left="1800" w:hanging="200"/>
    </w:pPr>
    <w:rPr>
      <w:rFonts w:ascii="Georgia" w:eastAsia="Times New Roman" w:hAnsi="Georgia" w:cs="Times New Roman"/>
      <w:kern w:val="18"/>
      <w:szCs w:val="20"/>
      <w:lang w:bidi="he-IL"/>
    </w:rPr>
  </w:style>
  <w:style w:type="paragraph" w:styleId="Indexrubrik">
    <w:name w:val="index heading"/>
    <w:basedOn w:val="Normal"/>
    <w:next w:val="Index1"/>
    <w:semiHidden/>
    <w:rsid w:val="00A37FB1"/>
    <w:pPr>
      <w:spacing w:after="0" w:line="240" w:lineRule="auto"/>
    </w:pPr>
    <w:rPr>
      <w:rFonts w:ascii="Georgia" w:eastAsia="Times New Roman" w:hAnsi="Georgia" w:cs="Arial"/>
      <w:bCs/>
      <w:kern w:val="18"/>
      <w:szCs w:val="20"/>
      <w:lang w:bidi="he-IL"/>
    </w:rPr>
  </w:style>
  <w:style w:type="paragraph" w:styleId="Indragetstycke">
    <w:name w:val="Block Text"/>
    <w:basedOn w:val="Normal"/>
    <w:semiHidden/>
    <w:rsid w:val="00A37FB1"/>
    <w:pPr>
      <w:spacing w:after="120" w:line="240" w:lineRule="auto"/>
      <w:ind w:left="1440" w:right="1440"/>
    </w:pPr>
    <w:rPr>
      <w:rFonts w:ascii="Georgia" w:eastAsia="Times New Roman" w:hAnsi="Georgia" w:cs="Times New Roman"/>
      <w:kern w:val="18"/>
      <w:szCs w:val="20"/>
      <w:lang w:bidi="he-IL"/>
    </w:rPr>
  </w:style>
  <w:style w:type="paragraph" w:styleId="Innehll4">
    <w:name w:val="toc 4"/>
    <w:basedOn w:val="Normal"/>
    <w:next w:val="Normal"/>
    <w:autoRedefine/>
    <w:semiHidden/>
    <w:rsid w:val="00A37FB1"/>
    <w:pPr>
      <w:spacing w:after="0" w:line="240" w:lineRule="auto"/>
      <w:ind w:left="600"/>
    </w:pPr>
    <w:rPr>
      <w:rFonts w:ascii="Georgia" w:eastAsia="Times New Roman" w:hAnsi="Georgia" w:cs="Times New Roman"/>
      <w:kern w:val="18"/>
      <w:szCs w:val="20"/>
      <w:lang w:bidi="he-IL"/>
    </w:rPr>
  </w:style>
  <w:style w:type="paragraph" w:styleId="Innehll5">
    <w:name w:val="toc 5"/>
    <w:basedOn w:val="Normal"/>
    <w:next w:val="Normal"/>
    <w:autoRedefine/>
    <w:semiHidden/>
    <w:rsid w:val="00A37FB1"/>
    <w:pPr>
      <w:spacing w:after="0" w:line="240" w:lineRule="auto"/>
      <w:ind w:left="800"/>
    </w:pPr>
    <w:rPr>
      <w:rFonts w:ascii="Georgia" w:eastAsia="Times New Roman" w:hAnsi="Georgia" w:cs="Times New Roman"/>
      <w:kern w:val="18"/>
      <w:szCs w:val="20"/>
      <w:lang w:bidi="he-IL"/>
    </w:rPr>
  </w:style>
  <w:style w:type="paragraph" w:styleId="Innehll6">
    <w:name w:val="toc 6"/>
    <w:basedOn w:val="Normal"/>
    <w:next w:val="Normal"/>
    <w:autoRedefine/>
    <w:semiHidden/>
    <w:rsid w:val="00A37FB1"/>
    <w:pPr>
      <w:spacing w:after="0" w:line="240" w:lineRule="auto"/>
      <w:ind w:left="1000"/>
    </w:pPr>
    <w:rPr>
      <w:rFonts w:ascii="Georgia" w:eastAsia="Times New Roman" w:hAnsi="Georgia" w:cs="Times New Roman"/>
      <w:kern w:val="18"/>
      <w:szCs w:val="20"/>
      <w:lang w:bidi="he-IL"/>
    </w:rPr>
  </w:style>
  <w:style w:type="paragraph" w:styleId="Innehll7">
    <w:name w:val="toc 7"/>
    <w:basedOn w:val="Normal"/>
    <w:next w:val="Normal"/>
    <w:autoRedefine/>
    <w:semiHidden/>
    <w:rsid w:val="00A37FB1"/>
    <w:pPr>
      <w:spacing w:after="0" w:line="240" w:lineRule="auto"/>
      <w:ind w:left="1200"/>
    </w:pPr>
    <w:rPr>
      <w:rFonts w:ascii="Georgia" w:eastAsia="Times New Roman" w:hAnsi="Georgia" w:cs="Times New Roman"/>
      <w:kern w:val="18"/>
      <w:szCs w:val="20"/>
      <w:lang w:bidi="he-IL"/>
    </w:rPr>
  </w:style>
  <w:style w:type="paragraph" w:styleId="Innehll8">
    <w:name w:val="toc 8"/>
    <w:basedOn w:val="Normal"/>
    <w:next w:val="Normal"/>
    <w:autoRedefine/>
    <w:semiHidden/>
    <w:rsid w:val="00A37FB1"/>
    <w:pPr>
      <w:spacing w:after="0" w:line="240" w:lineRule="auto"/>
      <w:ind w:left="1400"/>
    </w:pPr>
    <w:rPr>
      <w:rFonts w:ascii="Georgia" w:eastAsia="Times New Roman" w:hAnsi="Georgia" w:cs="Times New Roman"/>
      <w:kern w:val="18"/>
      <w:szCs w:val="20"/>
      <w:lang w:bidi="he-IL"/>
    </w:rPr>
  </w:style>
  <w:style w:type="paragraph" w:styleId="Innehll9">
    <w:name w:val="toc 9"/>
    <w:basedOn w:val="Normal"/>
    <w:next w:val="Normal"/>
    <w:autoRedefine/>
    <w:semiHidden/>
    <w:rsid w:val="00A37FB1"/>
    <w:pPr>
      <w:spacing w:after="0" w:line="240" w:lineRule="auto"/>
      <w:ind w:left="1600"/>
    </w:pPr>
    <w:rPr>
      <w:rFonts w:ascii="Georgia" w:eastAsia="Times New Roman" w:hAnsi="Georgia" w:cs="Times New Roman"/>
      <w:kern w:val="18"/>
      <w:szCs w:val="20"/>
      <w:lang w:bidi="he-IL"/>
    </w:rPr>
  </w:style>
  <w:style w:type="paragraph" w:styleId="Lista2">
    <w:name w:val="List 2"/>
    <w:basedOn w:val="Normal"/>
    <w:semiHidden/>
    <w:rsid w:val="00A37FB1"/>
    <w:pPr>
      <w:spacing w:after="0" w:line="240" w:lineRule="auto"/>
      <w:ind w:left="566" w:hanging="283"/>
    </w:pPr>
    <w:rPr>
      <w:rFonts w:ascii="Georgia" w:eastAsia="Times New Roman" w:hAnsi="Georgia" w:cs="Times New Roman"/>
      <w:kern w:val="18"/>
      <w:szCs w:val="20"/>
      <w:lang w:bidi="he-IL"/>
    </w:rPr>
  </w:style>
  <w:style w:type="paragraph" w:styleId="Lista3">
    <w:name w:val="List 3"/>
    <w:basedOn w:val="Normal"/>
    <w:semiHidden/>
    <w:rsid w:val="00A37FB1"/>
    <w:pPr>
      <w:spacing w:after="0" w:line="240" w:lineRule="auto"/>
      <w:ind w:left="849" w:hanging="283"/>
    </w:pPr>
    <w:rPr>
      <w:rFonts w:ascii="Georgia" w:eastAsia="Times New Roman" w:hAnsi="Georgia" w:cs="Times New Roman"/>
      <w:kern w:val="18"/>
      <w:szCs w:val="20"/>
      <w:lang w:bidi="he-IL"/>
    </w:rPr>
  </w:style>
  <w:style w:type="paragraph" w:styleId="Lista4">
    <w:name w:val="List 4"/>
    <w:basedOn w:val="Normal"/>
    <w:semiHidden/>
    <w:rsid w:val="00A37FB1"/>
    <w:pPr>
      <w:spacing w:after="0" w:line="240" w:lineRule="auto"/>
      <w:ind w:left="1132" w:hanging="283"/>
    </w:pPr>
    <w:rPr>
      <w:rFonts w:ascii="Georgia" w:eastAsia="Times New Roman" w:hAnsi="Georgia" w:cs="Times New Roman"/>
      <w:kern w:val="18"/>
      <w:szCs w:val="20"/>
      <w:lang w:bidi="he-IL"/>
    </w:rPr>
  </w:style>
  <w:style w:type="paragraph" w:styleId="Lista5">
    <w:name w:val="List 5"/>
    <w:basedOn w:val="Normal"/>
    <w:semiHidden/>
    <w:rsid w:val="00A37FB1"/>
    <w:pPr>
      <w:spacing w:after="0" w:line="240" w:lineRule="auto"/>
      <w:ind w:left="1415" w:hanging="283"/>
    </w:pPr>
    <w:rPr>
      <w:rFonts w:ascii="Georgia" w:eastAsia="Times New Roman" w:hAnsi="Georgia" w:cs="Times New Roman"/>
      <w:kern w:val="18"/>
      <w:szCs w:val="20"/>
      <w:lang w:bidi="he-IL"/>
    </w:rPr>
  </w:style>
  <w:style w:type="paragraph" w:styleId="Listafortstt">
    <w:name w:val="List Continue"/>
    <w:basedOn w:val="Normal"/>
    <w:semiHidden/>
    <w:rsid w:val="00A37FB1"/>
    <w:pPr>
      <w:spacing w:after="120" w:line="240" w:lineRule="auto"/>
      <w:ind w:left="283"/>
    </w:pPr>
    <w:rPr>
      <w:rFonts w:ascii="Georgia" w:eastAsia="Times New Roman" w:hAnsi="Georgia" w:cs="Times New Roman"/>
      <w:kern w:val="18"/>
      <w:szCs w:val="20"/>
      <w:lang w:bidi="he-IL"/>
    </w:rPr>
  </w:style>
  <w:style w:type="paragraph" w:styleId="Listafortstt2">
    <w:name w:val="List Continue 2"/>
    <w:basedOn w:val="Normal"/>
    <w:semiHidden/>
    <w:rsid w:val="00A37FB1"/>
    <w:pPr>
      <w:spacing w:after="120" w:line="240" w:lineRule="auto"/>
      <w:ind w:left="566"/>
    </w:pPr>
    <w:rPr>
      <w:rFonts w:ascii="Georgia" w:eastAsia="Times New Roman" w:hAnsi="Georgia" w:cs="Times New Roman"/>
      <w:kern w:val="18"/>
      <w:szCs w:val="20"/>
      <w:lang w:bidi="he-IL"/>
    </w:rPr>
  </w:style>
  <w:style w:type="paragraph" w:styleId="Listafortstt3">
    <w:name w:val="List Continue 3"/>
    <w:basedOn w:val="Normal"/>
    <w:semiHidden/>
    <w:rsid w:val="00A37FB1"/>
    <w:pPr>
      <w:spacing w:after="120" w:line="240" w:lineRule="auto"/>
      <w:ind w:left="849"/>
    </w:pPr>
    <w:rPr>
      <w:rFonts w:ascii="Georgia" w:eastAsia="Times New Roman" w:hAnsi="Georgia" w:cs="Times New Roman"/>
      <w:kern w:val="18"/>
      <w:szCs w:val="20"/>
      <w:lang w:bidi="he-IL"/>
    </w:rPr>
  </w:style>
  <w:style w:type="paragraph" w:styleId="Listafortstt4">
    <w:name w:val="List Continue 4"/>
    <w:basedOn w:val="Normal"/>
    <w:semiHidden/>
    <w:rsid w:val="00A37FB1"/>
    <w:pPr>
      <w:spacing w:after="120" w:line="240" w:lineRule="auto"/>
      <w:ind w:left="1132"/>
    </w:pPr>
    <w:rPr>
      <w:rFonts w:ascii="Georgia" w:eastAsia="Times New Roman" w:hAnsi="Georgia" w:cs="Times New Roman"/>
      <w:kern w:val="18"/>
      <w:szCs w:val="20"/>
      <w:lang w:bidi="he-IL"/>
    </w:rPr>
  </w:style>
  <w:style w:type="paragraph" w:styleId="Listafortstt5">
    <w:name w:val="List Continue 5"/>
    <w:basedOn w:val="Normal"/>
    <w:semiHidden/>
    <w:rsid w:val="00A37FB1"/>
    <w:pPr>
      <w:spacing w:after="120" w:line="240" w:lineRule="auto"/>
      <w:ind w:left="1415"/>
    </w:pPr>
    <w:rPr>
      <w:rFonts w:ascii="Georgia" w:eastAsia="Times New Roman" w:hAnsi="Georgia" w:cs="Times New Roman"/>
      <w:kern w:val="18"/>
      <w:szCs w:val="20"/>
      <w:lang w:bidi="he-IL"/>
    </w:rPr>
  </w:style>
  <w:style w:type="paragraph" w:styleId="Makrotext">
    <w:name w:val="macro"/>
    <w:link w:val="MakrotextChar"/>
    <w:semiHidden/>
    <w:rsid w:val="00A37FB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kern w:val="18"/>
      <w:sz w:val="20"/>
      <w:szCs w:val="20"/>
      <w:lang w:bidi="he-IL"/>
    </w:rPr>
  </w:style>
  <w:style w:type="character" w:customStyle="1" w:styleId="MakrotextChar">
    <w:name w:val="Makrotext Char"/>
    <w:basedOn w:val="Standardstycketeckensnitt"/>
    <w:link w:val="Makrotext"/>
    <w:semiHidden/>
    <w:rsid w:val="00A37FB1"/>
    <w:rPr>
      <w:rFonts w:ascii="Courier New" w:eastAsia="Times New Roman" w:hAnsi="Courier New" w:cs="Courier New"/>
      <w:kern w:val="18"/>
      <w:sz w:val="20"/>
      <w:szCs w:val="20"/>
      <w:lang w:bidi="he-IL"/>
    </w:rPr>
  </w:style>
  <w:style w:type="paragraph" w:styleId="Meddelanderubrik">
    <w:name w:val="Message Header"/>
    <w:basedOn w:val="Normal"/>
    <w:link w:val="MeddelanderubrikChar"/>
    <w:semiHidden/>
    <w:rsid w:val="00A37F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Georgia" w:eastAsia="Times New Roman" w:hAnsi="Georgia" w:cs="Arial"/>
      <w:kern w:val="18"/>
      <w:szCs w:val="20"/>
      <w:lang w:bidi="he-IL"/>
    </w:rPr>
  </w:style>
  <w:style w:type="character" w:customStyle="1" w:styleId="MeddelanderubrikChar">
    <w:name w:val="Meddelanderubrik Char"/>
    <w:basedOn w:val="Standardstycketeckensnitt"/>
    <w:link w:val="Meddelanderubrik"/>
    <w:semiHidden/>
    <w:rsid w:val="00A37FB1"/>
    <w:rPr>
      <w:rFonts w:ascii="Georgia" w:eastAsia="Times New Roman" w:hAnsi="Georgia" w:cs="Arial"/>
      <w:kern w:val="18"/>
      <w:szCs w:val="20"/>
      <w:shd w:val="pct20" w:color="auto" w:fill="auto"/>
      <w:lang w:bidi="he-IL"/>
    </w:rPr>
  </w:style>
  <w:style w:type="paragraph" w:styleId="Normalwebb">
    <w:name w:val="Normal (Web)"/>
    <w:aliases w:val=" webb"/>
    <w:basedOn w:val="Normal"/>
    <w:uiPriority w:val="99"/>
    <w:semiHidden/>
    <w:rsid w:val="00A37FB1"/>
    <w:pPr>
      <w:spacing w:after="0" w:line="240" w:lineRule="auto"/>
    </w:pPr>
    <w:rPr>
      <w:rFonts w:ascii="Times New Roman" w:eastAsia="Times New Roman" w:hAnsi="Times New Roman" w:cs="Times New Roman"/>
      <w:kern w:val="18"/>
      <w:szCs w:val="20"/>
      <w:lang w:bidi="he-IL"/>
    </w:rPr>
  </w:style>
  <w:style w:type="paragraph" w:styleId="Normaltindrag">
    <w:name w:val="Normal Indent"/>
    <w:basedOn w:val="Normal"/>
    <w:semiHidden/>
    <w:rsid w:val="00A37FB1"/>
    <w:pPr>
      <w:spacing w:after="0" w:line="240" w:lineRule="auto"/>
      <w:ind w:left="1304"/>
    </w:pPr>
    <w:rPr>
      <w:rFonts w:ascii="Georgia" w:eastAsia="Times New Roman" w:hAnsi="Georgia" w:cs="Times New Roman"/>
      <w:kern w:val="18"/>
      <w:szCs w:val="20"/>
      <w:lang w:bidi="he-IL"/>
    </w:rPr>
  </w:style>
  <w:style w:type="paragraph" w:styleId="Numreradlista2">
    <w:name w:val="List Number 2"/>
    <w:basedOn w:val="Normal"/>
    <w:semiHidden/>
    <w:rsid w:val="00A37FB1"/>
    <w:pPr>
      <w:numPr>
        <w:numId w:val="2"/>
      </w:numPr>
      <w:spacing w:after="0" w:line="240" w:lineRule="auto"/>
    </w:pPr>
    <w:rPr>
      <w:rFonts w:ascii="Georgia" w:eastAsia="Times New Roman" w:hAnsi="Georgia" w:cs="Times New Roman"/>
      <w:kern w:val="18"/>
      <w:szCs w:val="20"/>
      <w:lang w:bidi="he-IL"/>
    </w:rPr>
  </w:style>
  <w:style w:type="paragraph" w:styleId="Numreradlista3">
    <w:name w:val="List Number 3"/>
    <w:basedOn w:val="Normal"/>
    <w:semiHidden/>
    <w:rsid w:val="00A37FB1"/>
    <w:pPr>
      <w:numPr>
        <w:numId w:val="3"/>
      </w:numPr>
      <w:spacing w:after="0" w:line="240" w:lineRule="auto"/>
    </w:pPr>
    <w:rPr>
      <w:rFonts w:ascii="Georgia" w:eastAsia="Times New Roman" w:hAnsi="Georgia" w:cs="Times New Roman"/>
      <w:kern w:val="18"/>
      <w:szCs w:val="20"/>
      <w:lang w:bidi="he-IL"/>
    </w:rPr>
  </w:style>
  <w:style w:type="paragraph" w:styleId="Numreradlista4">
    <w:name w:val="List Number 4"/>
    <w:basedOn w:val="Normal"/>
    <w:semiHidden/>
    <w:rsid w:val="00A37FB1"/>
    <w:pPr>
      <w:numPr>
        <w:numId w:val="4"/>
      </w:numPr>
      <w:spacing w:after="0" w:line="240" w:lineRule="auto"/>
    </w:pPr>
    <w:rPr>
      <w:rFonts w:ascii="Georgia" w:eastAsia="Times New Roman" w:hAnsi="Georgia" w:cs="Times New Roman"/>
      <w:kern w:val="18"/>
      <w:szCs w:val="20"/>
      <w:lang w:bidi="he-IL"/>
    </w:rPr>
  </w:style>
  <w:style w:type="paragraph" w:styleId="Numreradlista5">
    <w:name w:val="List Number 5"/>
    <w:basedOn w:val="Normal"/>
    <w:semiHidden/>
    <w:rsid w:val="00A37FB1"/>
    <w:pPr>
      <w:numPr>
        <w:numId w:val="5"/>
      </w:numPr>
      <w:spacing w:after="0" w:line="240" w:lineRule="auto"/>
    </w:pPr>
    <w:rPr>
      <w:rFonts w:ascii="Georgia" w:eastAsia="Times New Roman" w:hAnsi="Georgia" w:cs="Times New Roman"/>
      <w:kern w:val="18"/>
      <w:szCs w:val="20"/>
      <w:lang w:bidi="he-IL"/>
    </w:rPr>
  </w:style>
  <w:style w:type="paragraph" w:styleId="Oformateradtext">
    <w:name w:val="Plain Text"/>
    <w:basedOn w:val="Normal"/>
    <w:link w:val="OformateradtextChar"/>
    <w:semiHidden/>
    <w:rsid w:val="00A37FB1"/>
    <w:pPr>
      <w:spacing w:after="0" w:line="240" w:lineRule="auto"/>
    </w:pPr>
    <w:rPr>
      <w:rFonts w:ascii="Courier New" w:eastAsia="Times New Roman" w:hAnsi="Courier New" w:cs="Courier New"/>
      <w:kern w:val="18"/>
      <w:szCs w:val="20"/>
      <w:lang w:bidi="he-IL"/>
    </w:rPr>
  </w:style>
  <w:style w:type="character" w:customStyle="1" w:styleId="OformateradtextChar">
    <w:name w:val="Oformaterad text Char"/>
    <w:basedOn w:val="Standardstycketeckensnitt"/>
    <w:link w:val="Oformateradtext"/>
    <w:semiHidden/>
    <w:rsid w:val="00A37FB1"/>
    <w:rPr>
      <w:rFonts w:ascii="Courier New" w:eastAsia="Times New Roman" w:hAnsi="Courier New" w:cs="Courier New"/>
      <w:kern w:val="18"/>
      <w:szCs w:val="20"/>
      <w:lang w:bidi="he-IL"/>
    </w:rPr>
  </w:style>
  <w:style w:type="paragraph" w:styleId="Punktlista2">
    <w:name w:val="List Bullet 2"/>
    <w:basedOn w:val="Normal"/>
    <w:autoRedefine/>
    <w:semiHidden/>
    <w:rsid w:val="00A37FB1"/>
    <w:pPr>
      <w:numPr>
        <w:numId w:val="6"/>
      </w:numPr>
      <w:spacing w:after="0" w:line="240" w:lineRule="auto"/>
    </w:pPr>
    <w:rPr>
      <w:rFonts w:ascii="Georgia" w:eastAsia="Times New Roman" w:hAnsi="Georgia" w:cs="Times New Roman"/>
      <w:kern w:val="18"/>
      <w:szCs w:val="20"/>
      <w:lang w:bidi="he-IL"/>
    </w:rPr>
  </w:style>
  <w:style w:type="paragraph" w:styleId="Punktlista3">
    <w:name w:val="List Bullet 3"/>
    <w:basedOn w:val="Normal"/>
    <w:autoRedefine/>
    <w:semiHidden/>
    <w:rsid w:val="00A37FB1"/>
    <w:pPr>
      <w:numPr>
        <w:numId w:val="7"/>
      </w:numPr>
      <w:spacing w:after="0" w:line="240" w:lineRule="auto"/>
    </w:pPr>
    <w:rPr>
      <w:rFonts w:ascii="Georgia" w:eastAsia="Times New Roman" w:hAnsi="Georgia" w:cs="Times New Roman"/>
      <w:kern w:val="18"/>
      <w:szCs w:val="20"/>
      <w:lang w:bidi="he-IL"/>
    </w:rPr>
  </w:style>
  <w:style w:type="paragraph" w:styleId="Punktlista4">
    <w:name w:val="List Bullet 4"/>
    <w:basedOn w:val="Normal"/>
    <w:autoRedefine/>
    <w:semiHidden/>
    <w:rsid w:val="00A37FB1"/>
    <w:pPr>
      <w:numPr>
        <w:numId w:val="8"/>
      </w:numPr>
      <w:spacing w:after="0" w:line="240" w:lineRule="auto"/>
    </w:pPr>
    <w:rPr>
      <w:rFonts w:ascii="Georgia" w:eastAsia="Times New Roman" w:hAnsi="Georgia" w:cs="Times New Roman"/>
      <w:kern w:val="18"/>
      <w:szCs w:val="20"/>
      <w:lang w:bidi="he-IL"/>
    </w:rPr>
  </w:style>
  <w:style w:type="paragraph" w:styleId="Punktlista5">
    <w:name w:val="List Bullet 5"/>
    <w:basedOn w:val="Normal"/>
    <w:autoRedefine/>
    <w:semiHidden/>
    <w:rsid w:val="00A37FB1"/>
    <w:pPr>
      <w:numPr>
        <w:numId w:val="9"/>
      </w:numPr>
      <w:spacing w:after="0" w:line="240" w:lineRule="auto"/>
    </w:pPr>
    <w:rPr>
      <w:rFonts w:ascii="Georgia" w:eastAsia="Times New Roman" w:hAnsi="Georgia" w:cs="Times New Roman"/>
      <w:kern w:val="18"/>
      <w:szCs w:val="20"/>
      <w:lang w:bidi="he-IL"/>
    </w:rPr>
  </w:style>
  <w:style w:type="character" w:styleId="Radnummer">
    <w:name w:val="line number"/>
    <w:basedOn w:val="Standardstycketeckensnitt"/>
    <w:semiHidden/>
    <w:rsid w:val="00A37FB1"/>
    <w:rPr>
      <w:lang w:val="sv-SE"/>
    </w:rPr>
  </w:style>
  <w:style w:type="paragraph" w:customStyle="1" w:styleId="Rubrik10">
    <w:name w:val="Rubrik1"/>
    <w:basedOn w:val="Normal"/>
    <w:next w:val="Brdtext"/>
    <w:semiHidden/>
    <w:rsid w:val="00A37FB1"/>
    <w:pPr>
      <w:spacing w:before="600" w:after="60" w:line="240" w:lineRule="auto"/>
    </w:pPr>
    <w:rPr>
      <w:rFonts w:ascii="Arial" w:eastAsia="Times New Roman" w:hAnsi="Arial" w:cs="Arial"/>
      <w:b/>
      <w:bCs/>
      <w:color w:val="618737"/>
      <w:kern w:val="28"/>
      <w:sz w:val="37"/>
      <w:szCs w:val="32"/>
      <w:lang w:bidi="he-IL"/>
    </w:rPr>
  </w:style>
  <w:style w:type="character" w:customStyle="1" w:styleId="Sidnummer1">
    <w:name w:val="Sidnummer1"/>
    <w:basedOn w:val="Standardstycketeckensnitt"/>
    <w:semiHidden/>
    <w:rsid w:val="00A37FB1"/>
    <w:rPr>
      <w:rFonts w:ascii="Georgia" w:hAnsi="Georgia"/>
      <w:color w:val="618737"/>
      <w:sz w:val="20"/>
      <w:lang w:val="sv-SE"/>
    </w:rPr>
  </w:style>
  <w:style w:type="paragraph" w:styleId="Slutnotstext">
    <w:name w:val="endnote text"/>
    <w:basedOn w:val="Normal"/>
    <w:link w:val="SlutnotstextChar"/>
    <w:semiHidden/>
    <w:rsid w:val="00A37FB1"/>
    <w:pPr>
      <w:spacing w:after="0" w:line="240" w:lineRule="auto"/>
    </w:pPr>
    <w:rPr>
      <w:rFonts w:ascii="Georgia" w:eastAsia="Times New Roman" w:hAnsi="Georgia" w:cs="Times New Roman"/>
      <w:kern w:val="18"/>
      <w:szCs w:val="20"/>
      <w:lang w:bidi="he-IL"/>
    </w:rPr>
  </w:style>
  <w:style w:type="character" w:customStyle="1" w:styleId="SlutnotstextChar">
    <w:name w:val="Slutnotstext Char"/>
    <w:basedOn w:val="Standardstycketeckensnitt"/>
    <w:link w:val="Slutnotstext"/>
    <w:semiHidden/>
    <w:rsid w:val="00A37FB1"/>
    <w:rPr>
      <w:rFonts w:ascii="Georgia" w:eastAsia="Times New Roman" w:hAnsi="Georgia" w:cs="Times New Roman"/>
      <w:kern w:val="18"/>
      <w:szCs w:val="20"/>
      <w:lang w:bidi="he-IL"/>
    </w:rPr>
  </w:style>
  <w:style w:type="character" w:styleId="Slutnotsreferens">
    <w:name w:val="endnote reference"/>
    <w:basedOn w:val="Standardstycketeckensnitt"/>
    <w:semiHidden/>
    <w:rsid w:val="00A37FB1"/>
    <w:rPr>
      <w:vertAlign w:val="superscript"/>
      <w:lang w:val="sv-SE"/>
    </w:rPr>
  </w:style>
  <w:style w:type="character" w:styleId="Stark">
    <w:name w:val="Strong"/>
    <w:basedOn w:val="Standardstycketeckensnitt"/>
    <w:qFormat/>
    <w:rsid w:val="00A37FB1"/>
    <w:rPr>
      <w:b/>
      <w:bCs/>
      <w:lang w:val="sv-SE"/>
    </w:rPr>
  </w:style>
  <w:style w:type="paragraph" w:styleId="Underrubrik">
    <w:name w:val="Subtitle"/>
    <w:basedOn w:val="Normal"/>
    <w:link w:val="UnderrubrikChar"/>
    <w:qFormat/>
    <w:rsid w:val="00A37FB1"/>
    <w:pPr>
      <w:spacing w:after="0" w:line="240" w:lineRule="auto"/>
      <w:jc w:val="center"/>
      <w:outlineLvl w:val="1"/>
    </w:pPr>
    <w:rPr>
      <w:rFonts w:ascii="Georgia" w:eastAsia="Times New Roman" w:hAnsi="Georgia" w:cs="Arial"/>
      <w:kern w:val="18"/>
      <w:szCs w:val="20"/>
      <w:lang w:bidi="he-IL"/>
    </w:rPr>
  </w:style>
  <w:style w:type="character" w:customStyle="1" w:styleId="UnderrubrikChar">
    <w:name w:val="Underrubrik Char"/>
    <w:basedOn w:val="Standardstycketeckensnitt"/>
    <w:link w:val="Underrubrik"/>
    <w:rsid w:val="00A37FB1"/>
    <w:rPr>
      <w:rFonts w:ascii="Georgia" w:eastAsia="Times New Roman" w:hAnsi="Georgia" w:cs="Arial"/>
      <w:kern w:val="18"/>
      <w:szCs w:val="20"/>
      <w:lang w:bidi="he-IL"/>
    </w:rPr>
  </w:style>
  <w:style w:type="table" w:customStyle="1" w:styleId="MiljAvfalll">
    <w:name w:val="Miljö &amp; Avfalll"/>
    <w:basedOn w:val="Normaltabell"/>
    <w:uiPriority w:val="99"/>
    <w:rsid w:val="00A37FB1"/>
    <w:pPr>
      <w:spacing w:after="0" w:line="240" w:lineRule="auto"/>
    </w:pPr>
    <w:rPr>
      <w:rFonts w:ascii="Times New Roman" w:eastAsia="Times New Roman" w:hAnsi="Times New Roman" w:cs="Times New Roman"/>
      <w:sz w:val="20"/>
      <w:szCs w:val="20"/>
      <w:lang w:eastAsia="sv-SE"/>
    </w:rPr>
    <w:tblPr>
      <w:tblBorders>
        <w:top w:val="single" w:sz="4" w:space="0" w:color="618737"/>
        <w:bottom w:val="single" w:sz="4" w:space="0" w:color="618737"/>
      </w:tblBorders>
      <w:tblCellMar>
        <w:top w:w="57" w:type="dxa"/>
        <w:bottom w:w="57" w:type="dxa"/>
      </w:tblCellMar>
    </w:tblPr>
    <w:trPr>
      <w:cantSplit/>
    </w:trPr>
    <w:tcPr>
      <w:shd w:val="clear" w:color="auto" w:fill="auto"/>
    </w:tcPr>
    <w:tblStylePr w:type="firstRow">
      <w:pPr>
        <w:keepNext/>
        <w:keepLines w:val="0"/>
        <w:wordWrap/>
      </w:pPr>
      <w:rPr>
        <w:b/>
      </w:rPr>
      <w:tblPr/>
      <w:trPr>
        <w:cantSplit/>
        <w:tblHeader/>
      </w:trPr>
      <w:tcPr>
        <w:tcBorders>
          <w:top w:val="nil"/>
          <w:bottom w:val="single" w:sz="4" w:space="0" w:color="618737"/>
        </w:tcBorders>
      </w:tcPr>
    </w:tblStylePr>
    <w:tblStylePr w:type="lastRow">
      <w:rPr>
        <w:b/>
      </w:rPr>
    </w:tblStylePr>
    <w:tblStylePr w:type="firstCol">
      <w:rPr>
        <w:b/>
      </w:rPr>
    </w:tblStylePr>
    <w:tblStylePr w:type="lastCol">
      <w:rPr>
        <w:b/>
      </w:rPr>
    </w:tblStylePr>
  </w:style>
  <w:style w:type="paragraph" w:styleId="Ballongtext">
    <w:name w:val="Balloon Text"/>
    <w:basedOn w:val="Normal"/>
    <w:link w:val="BallongtextChar"/>
    <w:semiHidden/>
    <w:rsid w:val="00A37FB1"/>
    <w:pPr>
      <w:spacing w:after="0" w:line="240" w:lineRule="auto"/>
    </w:pPr>
    <w:rPr>
      <w:rFonts w:ascii="Tahoma" w:eastAsia="Times New Roman" w:hAnsi="Tahoma" w:cs="Tahoma"/>
      <w:kern w:val="18"/>
      <w:sz w:val="16"/>
      <w:szCs w:val="16"/>
      <w:lang w:bidi="he-IL"/>
    </w:rPr>
  </w:style>
  <w:style w:type="character" w:customStyle="1" w:styleId="BallongtextChar">
    <w:name w:val="Ballongtext Char"/>
    <w:basedOn w:val="Standardstycketeckensnitt"/>
    <w:link w:val="Ballongtext"/>
    <w:semiHidden/>
    <w:rsid w:val="00A37FB1"/>
    <w:rPr>
      <w:rFonts w:ascii="Tahoma" w:eastAsia="Times New Roman" w:hAnsi="Tahoma" w:cs="Tahoma"/>
      <w:kern w:val="18"/>
      <w:sz w:val="16"/>
      <w:szCs w:val="16"/>
      <w:lang w:bidi="he-IL"/>
    </w:rPr>
  </w:style>
  <w:style w:type="paragraph" w:customStyle="1" w:styleId="Erbeteckning">
    <w:name w:val="Er beteckning"/>
    <w:basedOn w:val="Normal"/>
    <w:semiHidden/>
    <w:rsid w:val="00A37FB1"/>
    <w:pPr>
      <w:spacing w:before="240" w:after="0" w:line="240" w:lineRule="auto"/>
    </w:pPr>
    <w:rPr>
      <w:rFonts w:ascii="Century Schoolbook" w:eastAsia="Times New Roman" w:hAnsi="Century Schoolbook" w:cs="Times New Roman"/>
      <w:caps/>
      <w:kern w:val="18"/>
      <w:sz w:val="14"/>
      <w:szCs w:val="14"/>
      <w:lang w:eastAsia="sv-SE" w:bidi="he-IL"/>
    </w:rPr>
  </w:style>
  <w:style w:type="paragraph" w:customStyle="1" w:styleId="Vrbeteckning">
    <w:name w:val="Vår beteckning"/>
    <w:basedOn w:val="Normal"/>
    <w:semiHidden/>
    <w:rsid w:val="00A37FB1"/>
    <w:pPr>
      <w:spacing w:before="280" w:after="0" w:line="240" w:lineRule="auto"/>
    </w:pPr>
    <w:rPr>
      <w:rFonts w:ascii="Century Schoolbook" w:eastAsia="Times New Roman" w:hAnsi="Century Schoolbook" w:cs="Times New Roman"/>
      <w:caps/>
      <w:kern w:val="18"/>
      <w:sz w:val="14"/>
      <w:szCs w:val="20"/>
      <w:lang w:eastAsia="sv-SE" w:bidi="he-IL"/>
    </w:rPr>
  </w:style>
  <w:style w:type="paragraph" w:customStyle="1" w:styleId="AngeBeteckning">
    <w:name w:val="Ange Beteckning"/>
    <w:basedOn w:val="Normal"/>
    <w:semiHidden/>
    <w:rsid w:val="00A37FB1"/>
    <w:pPr>
      <w:spacing w:after="0" w:line="240" w:lineRule="auto"/>
    </w:pPr>
    <w:rPr>
      <w:rFonts w:ascii="Century Schoolbook" w:eastAsia="Times New Roman" w:hAnsi="Century Schoolbook" w:cs="Times New Roman"/>
      <w:kern w:val="18"/>
      <w:sz w:val="14"/>
      <w:szCs w:val="20"/>
      <w:lang w:eastAsia="sv-SE" w:bidi="he-IL"/>
    </w:rPr>
  </w:style>
  <w:style w:type="paragraph" w:customStyle="1" w:styleId="Handlggare">
    <w:name w:val="Handläggare"/>
    <w:next w:val="Normal"/>
    <w:semiHidden/>
    <w:rsid w:val="00A37FB1"/>
    <w:pPr>
      <w:spacing w:after="0" w:line="240" w:lineRule="auto"/>
    </w:pPr>
    <w:rPr>
      <w:rFonts w:ascii="Century Schoolbook" w:eastAsia="Times New Roman" w:hAnsi="Century Schoolbook" w:cs="Times New Roman"/>
      <w:caps/>
      <w:sz w:val="14"/>
      <w:szCs w:val="20"/>
      <w:lang w:eastAsia="sv-SE"/>
    </w:rPr>
  </w:style>
  <w:style w:type="paragraph" w:customStyle="1" w:styleId="Brevdatum">
    <w:name w:val="Brevdatum"/>
    <w:basedOn w:val="Normal"/>
    <w:next w:val="Normal"/>
    <w:semiHidden/>
    <w:rsid w:val="00A37FB1"/>
    <w:pPr>
      <w:spacing w:before="240" w:after="0" w:line="240" w:lineRule="auto"/>
    </w:pPr>
    <w:rPr>
      <w:rFonts w:ascii="Century Schoolbook" w:eastAsia="Times New Roman" w:hAnsi="Century Schoolbook" w:cs="Times New Roman"/>
      <w:caps/>
      <w:kern w:val="18"/>
      <w:sz w:val="14"/>
      <w:szCs w:val="14"/>
      <w:lang w:eastAsia="sv-SE" w:bidi="he-IL"/>
    </w:rPr>
  </w:style>
  <w:style w:type="character" w:styleId="Platshllartext">
    <w:name w:val="Placeholder Text"/>
    <w:basedOn w:val="Standardstycketeckensnitt"/>
    <w:uiPriority w:val="99"/>
    <w:semiHidden/>
    <w:rsid w:val="00A37FB1"/>
  </w:style>
  <w:style w:type="paragraph" w:customStyle="1" w:styleId="Hlsning">
    <w:name w:val="Hälsning"/>
    <w:basedOn w:val="Brdtext"/>
    <w:semiHidden/>
    <w:rsid w:val="00A37FB1"/>
    <w:pPr>
      <w:keepNext/>
      <w:spacing w:before="480" w:after="100"/>
    </w:pPr>
    <w:rPr>
      <w:rFonts w:ascii="Arial" w:hAnsi="Arial"/>
      <w:i/>
      <w:iCs/>
      <w:color w:val="618737"/>
    </w:rPr>
  </w:style>
  <w:style w:type="paragraph" w:customStyle="1" w:styleId="Ledtext">
    <w:name w:val="Ledtext"/>
    <w:semiHidden/>
    <w:qFormat/>
    <w:rsid w:val="00A37FB1"/>
    <w:pPr>
      <w:spacing w:after="0" w:line="240" w:lineRule="auto"/>
      <w:ind w:right="-2937"/>
    </w:pPr>
    <w:rPr>
      <w:rFonts w:ascii="Arial" w:eastAsia="Times New Roman" w:hAnsi="Arial" w:cs="Times New Roman"/>
      <w:caps/>
      <w:noProof/>
      <w:color w:val="618737"/>
      <w:sz w:val="14"/>
      <w:szCs w:val="14"/>
      <w:lang w:eastAsia="sv-SE"/>
    </w:rPr>
  </w:style>
  <w:style w:type="paragraph" w:customStyle="1" w:styleId="Info">
    <w:name w:val="Info"/>
    <w:semiHidden/>
    <w:qFormat/>
    <w:rsid w:val="00A37FB1"/>
    <w:pPr>
      <w:tabs>
        <w:tab w:val="left" w:pos="2410"/>
      </w:tabs>
      <w:spacing w:after="0" w:line="240" w:lineRule="auto"/>
    </w:pPr>
    <w:rPr>
      <w:rFonts w:ascii="Arial" w:eastAsia="Times New Roman" w:hAnsi="Arial" w:cs="Times New Roman"/>
      <w:color w:val="171617"/>
      <w:sz w:val="16"/>
      <w:szCs w:val="20"/>
      <w:lang w:eastAsia="sv-SE"/>
    </w:rPr>
  </w:style>
  <w:style w:type="paragraph" w:customStyle="1" w:styleId="Instruktioner">
    <w:name w:val="Instruktioner"/>
    <w:basedOn w:val="Brdtext"/>
    <w:next w:val="Brdtext"/>
    <w:semiHidden/>
    <w:qFormat/>
    <w:rsid w:val="00A37FB1"/>
    <w:pPr>
      <w:shd w:val="clear" w:color="auto" w:fill="51CBFF"/>
      <w:spacing w:line="280" w:lineRule="exact"/>
    </w:pPr>
    <w:rPr>
      <w:rFonts w:ascii="Arial" w:hAnsi="Arial"/>
      <w:i/>
      <w:iCs/>
    </w:rPr>
  </w:style>
  <w:style w:type="paragraph" w:customStyle="1" w:styleId="Liststycke1">
    <w:name w:val="Liststycke1"/>
    <w:next w:val="Liststycke"/>
    <w:uiPriority w:val="34"/>
    <w:semiHidden/>
    <w:qFormat/>
    <w:rsid w:val="00A37FB1"/>
    <w:pPr>
      <w:spacing w:after="0" w:line="360" w:lineRule="auto"/>
      <w:ind w:left="720"/>
      <w:contextualSpacing/>
    </w:pPr>
    <w:rPr>
      <w:rFonts w:ascii="Arial" w:eastAsia="Times New Roman" w:hAnsi="Arial" w:cs="Times New Roman"/>
      <w:color w:val="171617"/>
      <w:kern w:val="18"/>
      <w:sz w:val="20"/>
      <w:szCs w:val="20"/>
      <w:lang w:bidi="he-IL"/>
    </w:rPr>
  </w:style>
  <w:style w:type="paragraph" w:customStyle="1" w:styleId="Underskriftnamn">
    <w:name w:val="Underskrift namn"/>
    <w:basedOn w:val="Signatur"/>
    <w:next w:val="Underskrifttitel"/>
    <w:semiHidden/>
    <w:rsid w:val="00A37FB1"/>
    <w:pPr>
      <w:spacing w:before="800" w:after="60"/>
      <w:ind w:left="0"/>
    </w:pPr>
    <w:rPr>
      <w:rFonts w:ascii="Arial" w:hAnsi="Arial"/>
      <w:bCs/>
      <w:color w:val="655E53"/>
    </w:rPr>
  </w:style>
  <w:style w:type="paragraph" w:customStyle="1" w:styleId="Sidfotwebbadress">
    <w:name w:val="Sidfot webbadress"/>
    <w:basedOn w:val="Normal"/>
    <w:semiHidden/>
    <w:qFormat/>
    <w:rsid w:val="00A37FB1"/>
    <w:pPr>
      <w:spacing w:after="0" w:line="240" w:lineRule="auto"/>
      <w:ind w:right="-851"/>
      <w:jc w:val="right"/>
    </w:pPr>
    <w:rPr>
      <w:rFonts w:ascii="Arial" w:eastAsia="Times New Roman" w:hAnsi="Arial" w:cs="Arial"/>
      <w:b/>
      <w:color w:val="618737"/>
      <w:kern w:val="18"/>
      <w:sz w:val="16"/>
      <w:szCs w:val="16"/>
      <w:lang w:val="de-DE" w:bidi="he-IL"/>
    </w:rPr>
  </w:style>
  <w:style w:type="character" w:customStyle="1" w:styleId="Starkbetoning1">
    <w:name w:val="Stark betoning1"/>
    <w:basedOn w:val="Standardstycketeckensnitt"/>
    <w:uiPriority w:val="21"/>
    <w:semiHidden/>
    <w:qFormat/>
    <w:rsid w:val="00A37FB1"/>
    <w:rPr>
      <w:rFonts w:ascii="Arial" w:hAnsi="Arial"/>
      <w:b/>
      <w:bCs/>
      <w:i/>
      <w:iCs/>
      <w:color w:val="618737"/>
      <w:sz w:val="22"/>
    </w:rPr>
  </w:style>
  <w:style w:type="paragraph" w:customStyle="1" w:styleId="Starktcitat1">
    <w:name w:val="Starkt citat1"/>
    <w:basedOn w:val="Normal"/>
    <w:next w:val="Normal"/>
    <w:uiPriority w:val="30"/>
    <w:semiHidden/>
    <w:qFormat/>
    <w:rsid w:val="00A37FB1"/>
    <w:pPr>
      <w:pBdr>
        <w:bottom w:val="single" w:sz="4" w:space="4" w:color="618737"/>
      </w:pBdr>
      <w:spacing w:after="280" w:line="240" w:lineRule="auto"/>
      <w:ind w:right="936"/>
    </w:pPr>
    <w:rPr>
      <w:rFonts w:ascii="Georgia" w:eastAsia="Times New Roman" w:hAnsi="Georgia" w:cs="Times New Roman"/>
      <w:b/>
      <w:bCs/>
      <w:i/>
      <w:iCs/>
      <w:color w:val="618737"/>
      <w:kern w:val="18"/>
      <w:szCs w:val="20"/>
      <w:lang w:bidi="he-IL"/>
    </w:rPr>
  </w:style>
  <w:style w:type="character" w:customStyle="1" w:styleId="StarktcitatChar">
    <w:name w:val="Starkt citat Char"/>
    <w:basedOn w:val="Standardstycketeckensnitt"/>
    <w:link w:val="Starktcitat"/>
    <w:uiPriority w:val="30"/>
    <w:rsid w:val="00A37FB1"/>
    <w:rPr>
      <w:rFonts w:ascii="Arial" w:hAnsi="Arial"/>
      <w:bCs/>
      <w:i/>
      <w:iCs/>
      <w:color w:val="618737"/>
      <w:kern w:val="18"/>
      <w:sz w:val="24"/>
      <w:lang w:bidi="he-IL"/>
    </w:rPr>
  </w:style>
  <w:style w:type="paragraph" w:customStyle="1" w:styleId="Brdtextbrungr">
    <w:name w:val="Brödtext brungrå"/>
    <w:basedOn w:val="Brdtext"/>
    <w:semiHidden/>
    <w:qFormat/>
    <w:rsid w:val="00A37FB1"/>
    <w:rPr>
      <w:color w:val="655E53"/>
    </w:rPr>
  </w:style>
  <w:style w:type="paragraph" w:customStyle="1" w:styleId="Mottagadress">
    <w:name w:val="Mottagadress"/>
    <w:basedOn w:val="Brdtext"/>
    <w:semiHidden/>
    <w:qFormat/>
    <w:rsid w:val="00A37FB1"/>
    <w:pPr>
      <w:spacing w:after="0"/>
    </w:pPr>
    <w:rPr>
      <w:color w:val="171617"/>
    </w:rPr>
  </w:style>
  <w:style w:type="paragraph" w:customStyle="1" w:styleId="Underskrifttitel">
    <w:name w:val="Underskrift titel"/>
    <w:basedOn w:val="Normal"/>
    <w:next w:val="Underskriftbolag"/>
    <w:semiHidden/>
    <w:qFormat/>
    <w:rsid w:val="00A37FB1"/>
    <w:pPr>
      <w:keepNext/>
      <w:spacing w:after="60" w:line="240" w:lineRule="atLeast"/>
    </w:pPr>
    <w:rPr>
      <w:rFonts w:ascii="Arial" w:eastAsia="Times New Roman" w:hAnsi="Arial" w:cs="Times New Roman"/>
      <w:bCs/>
      <w:i/>
      <w:color w:val="171617"/>
      <w:kern w:val="18"/>
      <w:szCs w:val="20"/>
      <w:lang w:bidi="he-IL"/>
    </w:rPr>
  </w:style>
  <w:style w:type="paragraph" w:customStyle="1" w:styleId="Underskriftbolag">
    <w:name w:val="Underskrift bolag"/>
    <w:basedOn w:val="Normal"/>
    <w:next w:val="Brdtext"/>
    <w:semiHidden/>
    <w:rsid w:val="00A37FB1"/>
    <w:pPr>
      <w:spacing w:before="200" w:after="60" w:line="240" w:lineRule="atLeast"/>
    </w:pPr>
    <w:rPr>
      <w:rFonts w:ascii="Arial" w:eastAsia="Times New Roman" w:hAnsi="Arial" w:cs="Times New Roman"/>
      <w:b/>
      <w:color w:val="618737"/>
      <w:kern w:val="18"/>
      <w:szCs w:val="20"/>
      <w:lang w:bidi="he-IL"/>
    </w:rPr>
  </w:style>
  <w:style w:type="paragraph" w:customStyle="1" w:styleId="Punktlistahjrta">
    <w:name w:val="Punktlista hjärta"/>
    <w:basedOn w:val="Brdtext"/>
    <w:uiPriority w:val="1"/>
    <w:qFormat/>
    <w:rsid w:val="00A37FB1"/>
    <w:pPr>
      <w:numPr>
        <w:numId w:val="12"/>
      </w:numPr>
    </w:pPr>
    <w:rPr>
      <w:color w:val="171617"/>
    </w:rPr>
  </w:style>
  <w:style w:type="paragraph" w:customStyle="1" w:styleId="Bilagerubrikinnehll">
    <w:name w:val="Bilagerubrik innehåll"/>
    <w:basedOn w:val="Brdtext"/>
    <w:next w:val="Bilagelista"/>
    <w:uiPriority w:val="4"/>
    <w:qFormat/>
    <w:rsid w:val="00A37FB1"/>
    <w:pPr>
      <w:pBdr>
        <w:bottom w:val="single" w:sz="4" w:space="1" w:color="618737"/>
      </w:pBdr>
    </w:pPr>
    <w:rPr>
      <w:rFonts w:ascii="Arial" w:hAnsi="Arial"/>
      <w:color w:val="618737"/>
    </w:rPr>
  </w:style>
  <w:style w:type="paragraph" w:customStyle="1" w:styleId="Bilagelista">
    <w:name w:val="Bilagelista"/>
    <w:basedOn w:val="Brdtext"/>
    <w:uiPriority w:val="5"/>
    <w:rsid w:val="00A37FB1"/>
    <w:pPr>
      <w:tabs>
        <w:tab w:val="right" w:pos="7513"/>
      </w:tabs>
    </w:pPr>
    <w:rPr>
      <w:rFonts w:ascii="Arial" w:hAnsi="Arial"/>
      <w:i/>
      <w:color w:val="171617"/>
      <w:sz w:val="20"/>
    </w:rPr>
  </w:style>
  <w:style w:type="paragraph" w:customStyle="1" w:styleId="Kundnamn">
    <w:name w:val="Kundnamn"/>
    <w:basedOn w:val="Brdtext"/>
    <w:semiHidden/>
    <w:qFormat/>
    <w:rsid w:val="00A37FB1"/>
    <w:pPr>
      <w:spacing w:before="360"/>
    </w:pPr>
    <w:rPr>
      <w:rFonts w:ascii="Arial" w:hAnsi="Arial"/>
      <w:color w:val="655E53"/>
      <w:sz w:val="32"/>
    </w:rPr>
  </w:style>
  <w:style w:type="paragraph" w:customStyle="1" w:styleId="Rapportdatum">
    <w:name w:val="Rapportdatum"/>
    <w:basedOn w:val="Brdtext"/>
    <w:semiHidden/>
    <w:qFormat/>
    <w:rsid w:val="00A37FB1"/>
    <w:rPr>
      <w:rFonts w:ascii="Arial" w:hAnsi="Arial"/>
      <w:color w:val="655E53"/>
      <w:sz w:val="20"/>
    </w:rPr>
  </w:style>
  <w:style w:type="paragraph" w:customStyle="1" w:styleId="Tryckinfo">
    <w:name w:val="Tryckinfo"/>
    <w:basedOn w:val="Normal"/>
    <w:semiHidden/>
    <w:qFormat/>
    <w:rsid w:val="00A37FB1"/>
    <w:pPr>
      <w:tabs>
        <w:tab w:val="left" w:pos="7513"/>
      </w:tabs>
      <w:spacing w:after="180" w:line="290" w:lineRule="exact"/>
    </w:pPr>
    <w:rPr>
      <w:rFonts w:ascii="Arial" w:eastAsia="Arial" w:hAnsi="Arial" w:cs="Times New Roman"/>
      <w:i/>
      <w:iCs/>
      <w:color w:val="171617"/>
      <w:kern w:val="18"/>
      <w:szCs w:val="20"/>
      <w:lang w:bidi="he-IL"/>
    </w:rPr>
  </w:style>
  <w:style w:type="paragraph" w:customStyle="1" w:styleId="BilagaHuvudrubrik">
    <w:name w:val="Bilaga Huvudrubrik"/>
    <w:basedOn w:val="Rubrik1"/>
    <w:next w:val="Brdtext"/>
    <w:uiPriority w:val="6"/>
    <w:qFormat/>
    <w:rsid w:val="00A37FB1"/>
    <w:pPr>
      <w:keepLines w:val="0"/>
      <w:pageBreakBefore/>
      <w:numPr>
        <w:numId w:val="14"/>
      </w:numPr>
      <w:spacing w:before="0" w:after="140" w:line="240" w:lineRule="auto"/>
      <w:outlineLvl w:val="9"/>
    </w:pPr>
    <w:rPr>
      <w:rFonts w:ascii="Arial" w:eastAsia="Times New Roman" w:hAnsi="Arial" w:cs="Times New Roman"/>
      <w:bCs/>
      <w:color w:val="618737"/>
      <w:kern w:val="20"/>
      <w:sz w:val="36"/>
      <w:szCs w:val="20"/>
      <w:lang w:bidi="he-IL"/>
    </w:rPr>
  </w:style>
  <w:style w:type="paragraph" w:customStyle="1" w:styleId="BilagaRubrik1">
    <w:name w:val="Bilaga Rubrik 1"/>
    <w:basedOn w:val="Rubrik1"/>
    <w:next w:val="Brdtext"/>
    <w:uiPriority w:val="6"/>
    <w:qFormat/>
    <w:rsid w:val="00A37FB1"/>
    <w:pPr>
      <w:keepLines w:val="0"/>
      <w:numPr>
        <w:ilvl w:val="1"/>
        <w:numId w:val="14"/>
      </w:numPr>
      <w:spacing w:before="540" w:after="140" w:line="240" w:lineRule="auto"/>
      <w:outlineLvl w:val="9"/>
    </w:pPr>
    <w:rPr>
      <w:rFonts w:ascii="Arial" w:eastAsia="Times New Roman" w:hAnsi="Arial" w:cs="Times New Roman"/>
      <w:bCs/>
      <w:color w:val="618737"/>
      <w:kern w:val="20"/>
      <w:sz w:val="29"/>
      <w:szCs w:val="20"/>
      <w:lang w:bidi="he-IL"/>
    </w:rPr>
  </w:style>
  <w:style w:type="paragraph" w:customStyle="1" w:styleId="BilagaRubrik2">
    <w:name w:val="Bilaga Rubrik 2"/>
    <w:basedOn w:val="Rubrik2"/>
    <w:next w:val="Brdtext"/>
    <w:uiPriority w:val="6"/>
    <w:qFormat/>
    <w:rsid w:val="00A37FB1"/>
    <w:pPr>
      <w:keepLines w:val="0"/>
      <w:numPr>
        <w:ilvl w:val="2"/>
        <w:numId w:val="14"/>
      </w:numPr>
      <w:spacing w:before="200" w:after="60" w:line="240" w:lineRule="auto"/>
      <w:outlineLvl w:val="9"/>
    </w:pPr>
    <w:rPr>
      <w:rFonts w:ascii="Arial" w:eastAsia="Times New Roman" w:hAnsi="Arial" w:cs="Times New Roman"/>
      <w:b w:val="0"/>
      <w:color w:val="655E53"/>
      <w:kern w:val="20"/>
      <w:szCs w:val="20"/>
      <w:lang w:bidi="he-IL"/>
    </w:rPr>
  </w:style>
  <w:style w:type="paragraph" w:customStyle="1" w:styleId="BilagaRubrik3">
    <w:name w:val="Bilaga Rubrik 3"/>
    <w:basedOn w:val="Rubrik3"/>
    <w:next w:val="Brdtext"/>
    <w:uiPriority w:val="6"/>
    <w:qFormat/>
    <w:rsid w:val="00A37FB1"/>
    <w:pPr>
      <w:numPr>
        <w:ilvl w:val="3"/>
        <w:numId w:val="14"/>
      </w:numPr>
      <w:spacing w:before="200" w:after="60" w:line="240" w:lineRule="auto"/>
      <w:outlineLvl w:val="9"/>
    </w:pPr>
    <w:rPr>
      <w:rFonts w:ascii="Arial" w:eastAsia="Times New Roman" w:hAnsi="Arial" w:cs="Times New Roman"/>
      <w:b w:val="0"/>
      <w:color w:val="655E53"/>
      <w:kern w:val="20"/>
      <w:szCs w:val="20"/>
      <w:lang w:bidi="he-IL"/>
    </w:rPr>
  </w:style>
  <w:style w:type="paragraph" w:styleId="Kommentarsmne">
    <w:name w:val="annotation subject"/>
    <w:basedOn w:val="Kommentarer"/>
    <w:next w:val="Kommentarer"/>
    <w:link w:val="KommentarsmneChar"/>
    <w:semiHidden/>
    <w:unhideWhenUsed/>
    <w:rsid w:val="00A37FB1"/>
    <w:rPr>
      <w:b/>
      <w:bCs/>
      <w:sz w:val="20"/>
    </w:rPr>
  </w:style>
  <w:style w:type="character" w:customStyle="1" w:styleId="KommentarsmneChar">
    <w:name w:val="Kommentarsämne Char"/>
    <w:basedOn w:val="KommentarerChar"/>
    <w:link w:val="Kommentarsmne"/>
    <w:semiHidden/>
    <w:rsid w:val="00A37FB1"/>
    <w:rPr>
      <w:rFonts w:ascii="Georgia" w:eastAsia="Times New Roman" w:hAnsi="Georgia" w:cs="Times New Roman"/>
      <w:b/>
      <w:bCs/>
      <w:kern w:val="18"/>
      <w:sz w:val="20"/>
      <w:szCs w:val="20"/>
      <w:lang w:bidi="he-IL"/>
    </w:rPr>
  </w:style>
  <w:style w:type="paragraph" w:styleId="Revision">
    <w:name w:val="Revision"/>
    <w:hidden/>
    <w:uiPriority w:val="99"/>
    <w:semiHidden/>
    <w:rsid w:val="00A37FB1"/>
    <w:pPr>
      <w:spacing w:after="0" w:line="240" w:lineRule="auto"/>
    </w:pPr>
    <w:rPr>
      <w:rFonts w:ascii="Georgia" w:eastAsia="Times New Roman" w:hAnsi="Georgia" w:cs="Times New Roman"/>
      <w:kern w:val="18"/>
      <w:szCs w:val="20"/>
      <w:lang w:bidi="he-IL"/>
    </w:rPr>
  </w:style>
  <w:style w:type="table" w:customStyle="1" w:styleId="Tabellrutntljust1">
    <w:name w:val="Tabellrutnät ljust1"/>
    <w:basedOn w:val="Normaltabell"/>
    <w:uiPriority w:val="40"/>
    <w:rsid w:val="00A37FB1"/>
    <w:pPr>
      <w:spacing w:after="0" w:line="240" w:lineRule="auto"/>
    </w:pPr>
    <w:rPr>
      <w:rFonts w:ascii="Times New Roman" w:eastAsia="Times New Roman" w:hAnsi="Times New Roman" w:cs="Times New Roman"/>
      <w:sz w:val="20"/>
      <w:szCs w:val="20"/>
      <w:lang w:eastAsia="sv-SE"/>
    </w:rPr>
    <w:tblPr>
      <w:tblBorders>
        <w:top w:val="single" w:sz="4" w:space="0" w:color="91B85B"/>
        <w:left w:val="single" w:sz="4" w:space="0" w:color="91B85B"/>
        <w:bottom w:val="single" w:sz="4" w:space="0" w:color="91B85B"/>
        <w:right w:val="single" w:sz="4" w:space="0" w:color="91B85B"/>
        <w:insideH w:val="single" w:sz="4" w:space="0" w:color="91B85B"/>
        <w:insideV w:val="single" w:sz="4" w:space="0" w:color="91B85B"/>
      </w:tblBorders>
    </w:tblPr>
  </w:style>
  <w:style w:type="table" w:customStyle="1" w:styleId="Vanligtabell11">
    <w:name w:val="Vanlig tabell 11"/>
    <w:basedOn w:val="Normaltabell"/>
    <w:uiPriority w:val="41"/>
    <w:rsid w:val="00A37FB1"/>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91B85B"/>
        <w:left w:val="single" w:sz="4" w:space="0" w:color="91B85B"/>
        <w:bottom w:val="single" w:sz="4" w:space="0" w:color="91B85B"/>
        <w:right w:val="single" w:sz="4" w:space="0" w:color="91B85B"/>
        <w:insideH w:val="single" w:sz="4" w:space="0" w:color="91B85B"/>
        <w:insideV w:val="single" w:sz="4" w:space="0" w:color="91B85B"/>
      </w:tblBorders>
    </w:tblPr>
    <w:tblStylePr w:type="firstRow">
      <w:rPr>
        <w:b/>
        <w:bCs/>
      </w:rPr>
    </w:tblStylePr>
    <w:tblStylePr w:type="lastRow">
      <w:rPr>
        <w:b/>
        <w:bCs/>
      </w:rPr>
      <w:tblPr/>
      <w:tcPr>
        <w:tcBorders>
          <w:top w:val="double" w:sz="4" w:space="0" w:color="91B85B"/>
        </w:tcBorders>
      </w:tcPr>
    </w:tblStylePr>
    <w:tblStylePr w:type="firstCol">
      <w:rPr>
        <w:b/>
        <w:bCs/>
      </w:rPr>
    </w:tblStylePr>
    <w:tblStylePr w:type="lastCol">
      <w:rPr>
        <w:b/>
        <w:bCs/>
      </w:rPr>
    </w:tblStylePr>
    <w:tblStylePr w:type="band1Vert">
      <w:tblPr/>
      <w:tcPr>
        <w:shd w:val="clear" w:color="auto" w:fill="B4CE8E"/>
      </w:tcPr>
    </w:tblStylePr>
    <w:tblStylePr w:type="band1Horz">
      <w:tblPr/>
      <w:tcPr>
        <w:shd w:val="clear" w:color="auto" w:fill="B4CE8E"/>
      </w:tcPr>
    </w:tblStylePr>
  </w:style>
  <w:style w:type="character" w:customStyle="1" w:styleId="apple-converted-space">
    <w:name w:val="apple-converted-space"/>
    <w:basedOn w:val="Standardstycketeckensnitt"/>
    <w:rsid w:val="00A37FB1"/>
  </w:style>
  <w:style w:type="character" w:styleId="Starkbetoning">
    <w:name w:val="Intense Emphasis"/>
    <w:basedOn w:val="Standardstycketeckensnitt"/>
    <w:uiPriority w:val="21"/>
    <w:qFormat/>
    <w:rsid w:val="00A37FB1"/>
    <w:rPr>
      <w:i/>
      <w:iCs/>
      <w:color w:val="00003A" w:themeColor="accent1"/>
    </w:rPr>
  </w:style>
  <w:style w:type="paragraph" w:styleId="Starktcitat">
    <w:name w:val="Intense Quote"/>
    <w:basedOn w:val="Normal"/>
    <w:next w:val="Normal"/>
    <w:link w:val="StarktcitatChar"/>
    <w:uiPriority w:val="30"/>
    <w:qFormat/>
    <w:rsid w:val="00A37FB1"/>
    <w:pPr>
      <w:pBdr>
        <w:top w:val="single" w:sz="4" w:space="10" w:color="00003A" w:themeColor="accent1"/>
        <w:bottom w:val="single" w:sz="4" w:space="10" w:color="00003A" w:themeColor="accent1"/>
      </w:pBdr>
      <w:spacing w:before="360" w:after="360" w:line="240" w:lineRule="auto"/>
      <w:ind w:left="864" w:right="864"/>
      <w:jc w:val="center"/>
    </w:pPr>
    <w:rPr>
      <w:rFonts w:ascii="Arial" w:hAnsi="Arial"/>
      <w:bCs/>
      <w:i/>
      <w:iCs/>
      <w:color w:val="618737"/>
      <w:kern w:val="18"/>
      <w:sz w:val="24"/>
      <w:lang w:bidi="he-IL"/>
    </w:rPr>
  </w:style>
  <w:style w:type="character" w:customStyle="1" w:styleId="StarktcitatChar1">
    <w:name w:val="Starkt citat Char1"/>
    <w:basedOn w:val="Standardstycketeckensnitt"/>
    <w:uiPriority w:val="30"/>
    <w:rsid w:val="00A37FB1"/>
    <w:rPr>
      <w:i/>
      <w:iCs/>
      <w:color w:val="00003A" w:themeColor="accent1"/>
    </w:rPr>
  </w:style>
  <w:style w:type="character" w:customStyle="1" w:styleId="Rubrik2Char1">
    <w:name w:val="Rubrik 2 Char1"/>
    <w:basedOn w:val="Standardstycketeckensnitt"/>
    <w:uiPriority w:val="2"/>
    <w:rsid w:val="00A37FB1"/>
    <w:rPr>
      <w:rFonts w:ascii="Arial" w:eastAsia="Times New Roman" w:hAnsi="Arial" w:cs="Times New Roman"/>
      <w:b/>
      <w:bCs/>
      <w:color w:val="655E53"/>
      <w:kern w:val="20"/>
      <w:sz w:val="26"/>
      <w:szCs w:val="20"/>
      <w:lang w:bidi="he-IL"/>
    </w:rPr>
  </w:style>
  <w:style w:type="paragraph" w:customStyle="1" w:styleId="Default">
    <w:name w:val="Default"/>
    <w:rsid w:val="00A37FB1"/>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eskrivning">
    <w:name w:val="caption"/>
    <w:basedOn w:val="Normal"/>
    <w:next w:val="Brdtext"/>
    <w:qFormat/>
    <w:rsid w:val="00A37FB1"/>
    <w:pPr>
      <w:spacing w:before="120" w:after="120" w:line="240" w:lineRule="auto"/>
      <w:ind w:left="1276" w:hanging="1276"/>
    </w:pPr>
    <w:rPr>
      <w:rFonts w:ascii="Arial" w:eastAsia="Times New Roman" w:hAnsi="Arial" w:cs="Times New Roman"/>
      <w:b/>
      <w:bCs/>
      <w:color w:val="618737"/>
      <w:kern w:val="20"/>
      <w:sz w:val="18"/>
      <w:szCs w:val="18"/>
      <w:lang w:bidi="he-IL"/>
    </w:rPr>
  </w:style>
  <w:style w:type="paragraph" w:styleId="Rubrik">
    <w:name w:val="Title"/>
    <w:basedOn w:val="Normal"/>
    <w:next w:val="Brdtext"/>
    <w:link w:val="RubrikChar"/>
    <w:rsid w:val="00A37FB1"/>
    <w:pPr>
      <w:spacing w:before="600" w:after="60" w:line="240" w:lineRule="auto"/>
    </w:pPr>
    <w:rPr>
      <w:rFonts w:ascii="Arial" w:eastAsia="Times New Roman" w:hAnsi="Arial" w:cs="Arial"/>
      <w:b/>
      <w:bCs/>
      <w:color w:val="333333" w:themeColor="text1"/>
      <w:kern w:val="28"/>
      <w:sz w:val="37"/>
      <w:szCs w:val="32"/>
      <w:lang w:bidi="he-IL"/>
    </w:rPr>
  </w:style>
  <w:style w:type="character" w:customStyle="1" w:styleId="RubrikChar">
    <w:name w:val="Rubrik Char"/>
    <w:basedOn w:val="Standardstycketeckensnitt"/>
    <w:link w:val="Rubrik"/>
    <w:rsid w:val="00A37FB1"/>
    <w:rPr>
      <w:rFonts w:ascii="Arial" w:eastAsia="Times New Roman" w:hAnsi="Arial" w:cs="Arial"/>
      <w:b/>
      <w:bCs/>
      <w:color w:val="333333" w:themeColor="text1"/>
      <w:kern w:val="28"/>
      <w:sz w:val="37"/>
      <w:szCs w:val="32"/>
      <w:lang w:bidi="he-IL"/>
    </w:rPr>
  </w:style>
  <w:style w:type="table" w:styleId="Listtabell1ljusdekorfrg6">
    <w:name w:val="List Table 1 Light Accent 6"/>
    <w:basedOn w:val="Normaltabell"/>
    <w:uiPriority w:val="46"/>
    <w:rsid w:val="00A37FB1"/>
    <w:pPr>
      <w:spacing w:after="0" w:line="240" w:lineRule="auto"/>
    </w:pPr>
    <w:rPr>
      <w:sz w:val="24"/>
      <w:szCs w:val="24"/>
    </w:rPr>
    <w:tblPr>
      <w:tblStyleRowBandSize w:val="1"/>
      <w:tblStyleColBandSize w:val="1"/>
    </w:tblPr>
    <w:tblStylePr w:type="firstRow">
      <w:rPr>
        <w:b/>
        <w:bCs/>
      </w:rPr>
      <w:tblPr/>
      <w:tcPr>
        <w:tcBorders>
          <w:bottom w:val="single" w:sz="4" w:space="0" w:color="F6D28A" w:themeColor="accent6" w:themeTint="99"/>
        </w:tcBorders>
      </w:tcPr>
    </w:tblStylePr>
    <w:tblStylePr w:type="lastRow">
      <w:rPr>
        <w:b/>
        <w:bCs/>
      </w:rPr>
      <w:tblPr/>
      <w:tcPr>
        <w:tcBorders>
          <w:top w:val="single" w:sz="4" w:space="0" w:color="F6D28A" w:themeColor="accent6" w:themeTint="99"/>
        </w:tcBorders>
      </w:tcPr>
    </w:tblStylePr>
    <w:tblStylePr w:type="firstCol">
      <w:rPr>
        <w:b/>
        <w:bCs/>
      </w:rPr>
    </w:tblStylePr>
    <w:tblStylePr w:type="lastCol">
      <w:rPr>
        <w:b/>
        <w:bCs/>
      </w:rPr>
    </w:tblStylePr>
    <w:tblStylePr w:type="band1Vert">
      <w:tblPr/>
      <w:tcPr>
        <w:shd w:val="clear" w:color="auto" w:fill="FCF0D8" w:themeFill="accent6" w:themeFillTint="33"/>
      </w:tcPr>
    </w:tblStylePr>
    <w:tblStylePr w:type="band1Horz">
      <w:tblPr/>
      <w:tcPr>
        <w:shd w:val="clear" w:color="auto" w:fill="FCF0D8" w:themeFill="accent6" w:themeFillTint="33"/>
      </w:tcPr>
    </w:tblStylePr>
  </w:style>
  <w:style w:type="table" w:styleId="Listtabell2dekorfrg6">
    <w:name w:val="List Table 2 Accent 6"/>
    <w:basedOn w:val="Normaltabell"/>
    <w:uiPriority w:val="47"/>
    <w:rsid w:val="00A37FB1"/>
    <w:pPr>
      <w:spacing w:after="0" w:line="240" w:lineRule="auto"/>
    </w:pPr>
    <w:rPr>
      <w:sz w:val="24"/>
      <w:szCs w:val="24"/>
    </w:rPr>
    <w:tblPr>
      <w:tblStyleRowBandSize w:val="1"/>
      <w:tblStyleColBandSize w:val="1"/>
      <w:tblBorders>
        <w:top w:val="single" w:sz="4" w:space="0" w:color="F6D28A" w:themeColor="accent6" w:themeTint="99"/>
        <w:bottom w:val="single" w:sz="4" w:space="0" w:color="F6D28A" w:themeColor="accent6" w:themeTint="99"/>
        <w:insideH w:val="single" w:sz="4" w:space="0" w:color="F6D2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8" w:themeFill="accent6" w:themeFillTint="33"/>
      </w:tcPr>
    </w:tblStylePr>
    <w:tblStylePr w:type="band1Horz">
      <w:tblPr/>
      <w:tcPr>
        <w:shd w:val="clear" w:color="auto" w:fill="FCF0D8" w:themeFill="accent6" w:themeFillTint="33"/>
      </w:tcPr>
    </w:tblStylePr>
  </w:style>
  <w:style w:type="table" w:styleId="Listtabell6frgstarkdekorfrg6">
    <w:name w:val="List Table 6 Colorful Accent 6"/>
    <w:basedOn w:val="Normaltabell"/>
    <w:uiPriority w:val="51"/>
    <w:rsid w:val="00A37FB1"/>
    <w:pPr>
      <w:spacing w:after="0" w:line="240" w:lineRule="auto"/>
    </w:pPr>
    <w:rPr>
      <w:color w:val="D2910F" w:themeColor="accent6" w:themeShade="BF"/>
      <w:sz w:val="24"/>
      <w:szCs w:val="24"/>
    </w:rPr>
    <w:tblPr>
      <w:tblStyleRowBandSize w:val="1"/>
      <w:tblStyleColBandSize w:val="1"/>
      <w:tblBorders>
        <w:top w:val="single" w:sz="4" w:space="0" w:color="F1B53D" w:themeColor="accent6"/>
        <w:bottom w:val="single" w:sz="4" w:space="0" w:color="F1B53D" w:themeColor="accent6"/>
      </w:tblBorders>
    </w:tblPr>
    <w:tblStylePr w:type="firstRow">
      <w:rPr>
        <w:b/>
        <w:bCs/>
      </w:rPr>
      <w:tblPr/>
      <w:tcPr>
        <w:tcBorders>
          <w:bottom w:val="single" w:sz="4" w:space="0" w:color="F1B53D" w:themeColor="accent6"/>
        </w:tcBorders>
      </w:tcPr>
    </w:tblStylePr>
    <w:tblStylePr w:type="lastRow">
      <w:rPr>
        <w:b/>
        <w:bCs/>
      </w:rPr>
      <w:tblPr/>
      <w:tcPr>
        <w:tcBorders>
          <w:top w:val="double" w:sz="4" w:space="0" w:color="F1B53D" w:themeColor="accent6"/>
        </w:tcBorders>
      </w:tcPr>
    </w:tblStylePr>
    <w:tblStylePr w:type="firstCol">
      <w:rPr>
        <w:b/>
        <w:bCs/>
      </w:rPr>
    </w:tblStylePr>
    <w:tblStylePr w:type="lastCol">
      <w:rPr>
        <w:b/>
        <w:bCs/>
      </w:rPr>
    </w:tblStylePr>
    <w:tblStylePr w:type="band1Vert">
      <w:tblPr/>
      <w:tcPr>
        <w:shd w:val="clear" w:color="auto" w:fill="FCF0D8" w:themeFill="accent6" w:themeFillTint="33"/>
      </w:tcPr>
    </w:tblStylePr>
    <w:tblStylePr w:type="band1Horz">
      <w:tblPr/>
      <w:tcPr>
        <w:shd w:val="clear" w:color="auto" w:fill="FCF0D8" w:themeFill="accent6" w:themeFillTint="33"/>
      </w:tcPr>
    </w:tblStylePr>
  </w:style>
  <w:style w:type="paragraph" w:customStyle="1" w:styleId="Huvudrubrikfrstasida">
    <w:name w:val="Huvudrubrik förstasida"/>
    <w:basedOn w:val="Normal"/>
    <w:next w:val="Normal"/>
    <w:autoRedefine/>
    <w:uiPriority w:val="1"/>
    <w:qFormat/>
    <w:rsid w:val="00C121AA"/>
    <w:pPr>
      <w:spacing w:before="120" w:after="120" w:line="240" w:lineRule="auto"/>
      <w:jc w:val="center"/>
    </w:pPr>
    <w:rPr>
      <w:rFonts w:asciiTheme="majorHAnsi" w:eastAsiaTheme="minorEastAsia" w:hAnsiTheme="majorHAnsi" w:cs="Times New Roman"/>
      <w:b/>
      <w:caps/>
      <w:color w:val="00003A" w:themeColor="accent1"/>
      <w:sz w:val="7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9318F.D9C793C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
      <a:dk1>
        <a:srgbClr val="333333"/>
      </a:dk1>
      <a:lt1>
        <a:srgbClr val="FFFFFF"/>
      </a:lt1>
      <a:dk2>
        <a:srgbClr val="F0949B"/>
      </a:dk2>
      <a:lt2>
        <a:srgbClr val="F5E1AD"/>
      </a:lt2>
      <a:accent1>
        <a:srgbClr val="00003A"/>
      </a:accent1>
      <a:accent2>
        <a:srgbClr val="003599"/>
      </a:accent2>
      <a:accent3>
        <a:srgbClr val="608EE4"/>
      </a:accent3>
      <a:accent4>
        <a:srgbClr val="BDCBF5"/>
      </a:accent4>
      <a:accent5>
        <a:srgbClr val="7E2E44"/>
      </a:accent5>
      <a:accent6>
        <a:srgbClr val="F1B53D"/>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25</Pages>
  <Words>8484</Words>
  <Characters>44967</Characters>
  <Application>Microsoft Office Word</Application>
  <DocSecurity>0</DocSecurity>
  <Lines>374</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53345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Karlsson Stina</cp:lastModifiedBy>
  <cp:revision>2</cp:revision>
  <cp:lastPrinted>2021-08-18T12:50:00Z</cp:lastPrinted>
  <dcterms:created xsi:type="dcterms:W3CDTF">2023-02-08T06:53:00Z</dcterms:created>
  <dcterms:modified xsi:type="dcterms:W3CDTF">2023-02-08T06:53:00Z</dcterms:modified>
</cp:coreProperties>
</file>